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quy định mức trần chi phí in, chụp, đánh máy giấy tờ, văn bản tại Ủy ban nhân dân cấp xã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25/2025/QĐ-UBND</w:t>
      </w:r>
    </w:p>
    <w:p>
      <w:r>
        <w:t>Cần Thơ, ngày 29 tháng 10 năm 2025</w:t>
      </w:r>
    </w:p>
    <w:p>
      <w:r>
        <w:t>QUYẾT ĐỊNH</w:t>
      </w:r>
    </w:p>
    <w:p>
      <w:r>
        <w:t>QUY ĐỊNH MỨC TRẦN CHI PHÍ IN, CHỤP, ĐÁNH MÁY GIẤY TỜ, VĂN BẢN TẠI ỦY BAN NHÂN DÂN CẤP XÃ TRÊN ĐỊA BÀN THÀNH PHỐ CẦN THƠ</w:t>
      </w:r>
    </w:p>
    <w:p>
      <w:r>
        <w:t>Căn cứ Luật Tổ chức chính quyền địa phương số 72/2025/QH15;</w:t>
      </w:r>
    </w:p>
    <w:p>
      <w:r>
        <w:t>Căn cứ Nghị định số 23/2015/NĐ-CP ngày 16 tháng 02 năm 2015 của Chính phủ về cấp bản sao từ sổ gốc, chứng thực bản sao từ bản chính, chứng thực chữ ký và chứng thực hợp đồng, giao dịch;</w:t>
      </w:r>
    </w:p>
    <w:p>
      <w:r>
        <w:t>Theo đề nghị của Giám đốc Sở Tư pháp.</w:t>
      </w:r>
    </w:p>
    <w:p>
      <w:r>
        <w:t>Ủy ban nhân dân ban hành Quyết định quy định mức trần chi phí in, chụp, đánh máy giấy tờ, văn bản tại Ủy ban nhân dân cấp xã trên địa bàn thành phố Cần Thơ.</w:t>
      </w:r>
    </w:p>
    <w:p>
      <w:r>
        <w:t>Điều 1. Phạm vi điều chỉnh, đối tượng áp dụng</w:t>
      </w:r>
    </w:p>
    <w:p>
      <w:r>
        <w:t>1. Quyết định này quy định mức trần chi phí in, chụp, đánh máy giấy tờ, văn bản tại Ủy ban nhân dân cấp xã trên địa bàn thành phố Cần Thơ.</w:t>
      </w:r>
    </w:p>
    <w:p>
      <w:r>
        <w:t>2. Ủy ban nhân dân các xã, phường trên địa bàn thành phố Cần Thơ và người yêu cầu chứng thực tại Ủy ban nhân dân cấp xã đề nghị cơ quan thực hiện chứng thực in, chụp, đánh máy giấy tờ, văn bản.</w:t>
      </w:r>
    </w:p>
    <w:p>
      <w:r>
        <w:t>Điều 2. Mức trần chi phí in, chụp, đánh máy giấy tờ, văn bản</w:t>
      </w:r>
    </w:p>
    <w:p>
      <w:r>
        <w:t>1. In giấy tờ, văn bản (khổ A4): tối đa 2.000 đồng/trang.</w:t>
      </w:r>
    </w:p>
    <w:p>
      <w:r>
        <w:t>2. In giấy tờ, văn bản (khổ A3): tối đa 3.000 đồng/trang.</w:t>
      </w:r>
    </w:p>
    <w:p>
      <w:r>
        <w:t>3. Chụp giấy tờ, văn bản (khổ A4): tối đa 2.000 đồng/trang.</w:t>
      </w:r>
    </w:p>
    <w:p>
      <w:r>
        <w:t>4. Chụp giấy tờ, văn bản (khổ A3): tối đa 3.000 đồng/trang.</w:t>
      </w:r>
    </w:p>
    <w:p>
      <w:r>
        <w:t>5. Đánh máy và in giấy tờ, văn bản (trang A4): tối đa 15.000 đồng/trang.</w:t>
      </w:r>
    </w:p>
    <w:p>
      <w:r>
        <w:t>Điều 3. Tổ chức thực hiện</w:t>
      </w:r>
    </w:p>
    <w:p>
      <w:r>
        <w:t>1. Trách nhiệm của Ủy ban nhân dân cấp xã</w:t>
      </w:r>
    </w:p>
    <w:p>
      <w:r>
        <w:t>a) Căn cứ mức trần chi phí in, chụp, đánh máy giấy tờ, văn bản quy định tại Điều 2 Quyết định này, Ủy ban nhân dân cấp xã phải xác định chi phí chứng thực bằng văn bản đối với từng loại việc cụ thể nhưng không được vượt quá mức trần quy định tại Quyết định này; đồng thời thông báo bằng văn bản cho Sở Tư pháp biết.</w:t>
      </w:r>
    </w:p>
    <w:p>
      <w:r>
        <w:t>b) Niêm yết đầy đủ, công khai tại trụ sở của cơ quan tại vị trí thuận lợi nhất cho người yêu cầu chứng thực được biết; đồng thời có trách nhiệm giải thích rõ cho người có yêu cầu chứng thực về mức chi phí chứng thực.</w:t>
      </w:r>
    </w:p>
    <w:p>
      <w:r>
        <w:t>2. Căn cứ chức năng, nhiệm vụ được giao, Sở Tư pháp có trách nhiệm chủ trì, phối hợp Sở Tài chính kiểm tra, giám sát các cơ quan trong việc thu, nộp các khoản chi phí chứng thực.</w:t>
      </w:r>
    </w:p>
    <w:p>
      <w:r>
        <w:t>3. Sở Tài chính có trách nhiệm hướng dẫn việc thu, nộp, quản lý, sử dụng các khoản chi phí chứng thực cho cơ quan, tổ chức thu theo hướng dẫn của cơ quan có thẩm quyền.</w:t>
      </w:r>
    </w:p>
    <w:p>
      <w:r>
        <w:t>Điều 4. Hiệu lực thi hành</w:t>
      </w:r>
    </w:p>
    <w:p>
      <w:r>
        <w:t>1. Quyết định này có hiệu lực thi hành từ ngày 29 tháng 10 năm 2025.</w:t>
      </w:r>
    </w:p>
    <w:p>
      <w:r>
        <w:t>2. Bãi bỏ Quyết định số 31/2016/QĐ-UBND ngày 31 tháng 8 năm 2016 của Ủy ban nhân dân tỉnh Hậu Giang về quy định mức trần chi phí in, chụp, đánh máy giấy tờ, văn bản tại các cơ quan thực hiện chứng thực trên địa bàn tỉnh Hậu Giang.</w:t>
      </w:r>
    </w:p>
    <w:p>
      <w:r>
        <w:t>Điều 5. Trách nhiệm thi hành</w:t>
      </w:r>
    </w:p>
    <w:p>
      <w:r>
        <w:t>Chánh Văn phòng Ủy ban nhân dân thành phố, Giám đốc Sở Tư pháp, Giám đốc sở, Thủ trưởng cơ quan, ban, ngành thành phố, Chủ tịch Ủy ban nhân dân xã, phường và cá nhân, tổ chức có liên quan chịu trách nhiệm thi hành Quyết định này./.</w:t>
      </w:r>
    </w:p>
    <w:p>
      <w:r>
        <w:t>Nơi nhận:</w:t>
      </w:r>
    </w:p>
    <w:p>
      <w:r>
        <w:t>- Như Điều 5;</w:t>
      </w:r>
    </w:p>
    <w:p>
      <w:r>
        <w:t>- Bộ Tư pháp (Cục KTVB và QLXLVPHC);</w:t>
      </w:r>
    </w:p>
    <w:p>
      <w:r>
        <w:t>- TT. Thành ủy, TT. HĐND, UBMTTQVN TP;</w:t>
      </w:r>
    </w:p>
    <w:p>
      <w:r>
        <w:t>- Đảng ủy UBND TP;</w:t>
      </w:r>
    </w:p>
    <w:p>
      <w:r>
        <w:t>- CT, PCT UBND TP;</w:t>
      </w:r>
    </w:p>
    <w:p>
      <w:r>
        <w:t>- Các VP: Thành ủy, ĐĐBQH&amp;HĐND TP;</w:t>
      </w:r>
    </w:p>
    <w:p>
      <w:r>
        <w:t>- Sở, ban, ngành;</w:t>
      </w:r>
    </w:p>
    <w:p>
      <w:r>
        <w:t>- Cơ quan Trung ương trên địa bàn TP;</w:t>
      </w:r>
    </w:p>
    <w:p>
      <w:r>
        <w:t>- UBND xã, phường;</w:t>
      </w:r>
    </w:p>
    <w:p>
      <w:r>
        <w:t>- Công báo ТРCT, Cổng thông tin điện tử TРCT;</w:t>
      </w:r>
    </w:p>
    <w:p>
      <w:r>
        <w:t>- Lưu: VT, HTT.</w:t>
      </w:r>
    </w:p>
    <w:p>
      <w:r>
        <w:t>TM. ỦY BAN NHÂN DÂN</w:t>
      </w:r>
    </w:p>
    <w:p>
      <w:r>
        <w:t>KT. CHỦ TỊCH</w:t>
      </w:r>
    </w:p>
    <w:p>
      <w:r>
        <w:t>PHÓ CHỦ TỊCH</w:t>
      </w:r>
    </w:p>
    <w:p>
      <w:r>
        <w:t>Trần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