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định mức kinh tế kỹ thuật các hoạt động khuyến nông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25/2023/QĐ-UBND</w:t>
      </w:r>
    </w:p>
    <w:p>
      <w:r>
        <w:t>Hậu Giang, ngày 31 tháng 8 năm 2023</w:t>
      </w:r>
    </w:p>
    <w:p>
      <w:r>
        <w:t>QUYẾT ĐỊNH</w:t>
      </w:r>
    </w:p>
    <w:p>
      <w:r>
        <w:t>QUY ĐỊNH VỀ ĐỊNH MỨC KINH TẾ KỸ THUẬT CÁC HOẠT ĐỘNG KHUYẾN NÔNG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83/2018/NĐ-CP ngày 24 tháng 5 năm 2018 của Chính phủ về khuyến nông;</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Căn cứ Nghị quyết số 29/2021/NQ-HĐND ngày 09 tháng 12 năm 2021 của Hội đồng nhân dân tỉnh Hậu Giang ban hành danh mục dịch vụ sự nghiệp công sử dụng ngân sách nhà nước trên địa bàn tỉnh Hậu Giang;</w:t>
      </w:r>
    </w:p>
    <w:p>
      <w:r>
        <w:t>Theo đề nghị của Giám đốc Sở Nông nghiệp và Phát triển nông thôn.</w:t>
      </w:r>
    </w:p>
    <w:p>
      <w:r>
        <w:t>QUYẾT ĐỊNH:</w:t>
      </w:r>
    </w:p>
    <w:p>
      <w:r>
        <w:t>Điều 1.   Phạm vi điều chỉnh và đối tượng áp dụng</w:t>
      </w:r>
    </w:p>
    <w:p>
      <w:r>
        <w:t>1. Phạm vi điều chỉnh: Quyết định này quy định về định mức kinh tế kỹ thuật các hoạt động khuyến nông để làm cơ sở lập dự toán, xây dựng giá dịch vụ sự nghiệp công sử dụng ngân sách nhà nước, thanh toán, quyết toán kinh phí khuyến nông trên địa bàn tỉnh Hậu Giang.</w:t>
      </w:r>
    </w:p>
    <w:p>
      <w:r>
        <w:t>2. Đối tượng áp dụng</w:t>
      </w:r>
    </w:p>
    <w:p>
      <w:r>
        <w:t>a) Các cơ quan, đơn vị, tổ chức, cá nhân được nhà nước lựa chọn, giao nhiệm vụ, đặt hàng thực hiện chương trình, dự án, kế hoạch về khuyến nông trên địa bàn tỉnh Hậu Giang.</w:t>
      </w:r>
    </w:p>
    <w:p>
      <w:r>
        <w:t>b) Các cơ quan, đơn vị khác có liên quan.</w:t>
      </w:r>
    </w:p>
    <w:p>
      <w:r>
        <w:t>Điều 2. Định mức kinh tế kỹ thuật các hoạt động khuyến nông trên địa bàn tỉnh Hậu Giang</w:t>
      </w:r>
    </w:p>
    <w:p>
      <w:r>
        <w:t>1. Định mức kinh tế kỹ thuật hoạt động bồi dưỡng, tập huấn và đào tạo (Phụ lục I).</w:t>
      </w:r>
    </w:p>
    <w:p>
      <w:r>
        <w:t>2. Định mức kinh tế kỹ thuật hoạt động thông tin tuyên truyền (Phụ lục II).</w:t>
      </w:r>
    </w:p>
    <w:p>
      <w:r>
        <w:t>3. Định mức kinh tế kỹ thuật hoạt động xây dựng và nhân rộng mô hình khuyến nông (Phụ lục III).</w:t>
      </w:r>
    </w:p>
    <w:p>
      <w:r>
        <w:t>4. Định mức kinh tế kỹ thuật hoạt động tư vấn và dịch vụ khuyến nông (Phụ lục IV).</w:t>
      </w:r>
    </w:p>
    <w:p>
      <w:r>
        <w:t>5. Định mức kinh tế kỹ thuật hoạt động kiểm nghiệm, kiểm định và phân tích mẫu (Phụ lục V).</w:t>
      </w:r>
    </w:p>
    <w:p>
      <w:r>
        <w:t>(Kèm theo các Phụ lục)</w:t>
      </w:r>
    </w:p>
    <w:p>
      <w:r>
        <w:t>Điều 3.  Quyết định này có hiệu lực từ ngày 10 tháng 9 năm 2023 và thay thế Quyết định số 01/2021/QĐ-UBND ngày 22 tháng 01 năm 2021 của Ủy ban nhân dân tỉnh Hậu Giang ban hành định mức kinh tế kỹ thuật áp dụng cho một số mô hình khuyến nông chủ yếu trên địa bàn tỉnh Hậu Giang.</w:t>
      </w:r>
    </w:p>
    <w:p>
      <w:r>
        <w:t>Điều 4. Tổ chức thực hiện</w:t>
      </w:r>
    </w:p>
    <w:p>
      <w:r>
        <w:t>1. Giao Sở Nông nghiệp và Phát triển nông thôn chủ trì, phối hợp với các sở, ban, ngành tỉnh có liên quan, Ủy ban nhân dân huyện, thị xã, thành phố, các tổ chức, cá nhân tổ chức thực hiện Quyết định này.</w:t>
      </w:r>
    </w:p>
    <w:p>
      <w:r>
        <w:t>2. Những đối tượng sản xuất khác, ngoài định mức kinh tế kỹ thuật được quy định tại Quyết định này, các cơ quan, đơn vị, tổ chức, cá nhân áp dụng theo các tiêu chuẩn kỹ thuật, tiến bộ kỹ thuật, công nghệ đã được cấp có thẩm quyền công nhận hoặc chấp thuận.</w:t>
      </w:r>
    </w:p>
    <w:p>
      <w:r>
        <w:t>Điều 5.  Chánh Văn phòng Ủy ban nhân dân tỉnh, Giám đốc sở, Thủ trưởng các cơ quan, ban, ngành tỉnh; Chủ tịch Ủy ban nhân dân huyện, thị xã, thành phố và các tổ chức, cá nhân có liên quan chịu trách nhiệm thi hành Quyết định này./.</w:t>
      </w:r>
    </w:p>
    <w:p>
      <w:r>
        <w:t>Nơi nhận:</w:t>
      </w:r>
    </w:p>
    <w:p>
      <w:r>
        <w:t>- VP. Chính phủ (HN - TP.HCM);</w:t>
      </w:r>
    </w:p>
    <w:p>
      <w:r>
        <w:t>- Bộ Nông nghiệp và Phát triển nông thôn;</w:t>
      </w:r>
    </w:p>
    <w:p>
      <w:r>
        <w:t>- Bộ Tư pháp (Cục Kiểm tra văn bản QPPL);</w:t>
      </w:r>
    </w:p>
    <w:p>
      <w:r>
        <w:t>- TT: TU, HĐND, UBND tỉnh;</w:t>
      </w:r>
    </w:p>
    <w:p>
      <w:r>
        <w:t>- Các cơ quan tham mưu, giúp việc Tỉnh ủy;</w:t>
      </w:r>
    </w:p>
    <w:p>
      <w:r>
        <w:t>- UBMTTQVN, các Đoàn thể tỉnh;</w:t>
      </w:r>
    </w:p>
    <w:p>
      <w:r>
        <w:t>- VP. Đoàn ĐBQH và HĐND tỉnh;</w:t>
      </w:r>
    </w:p>
    <w:p>
      <w:r>
        <w:t>- Như Điều 5;</w:t>
      </w:r>
    </w:p>
    <w:p>
      <w:r>
        <w:t>- Các sở, ban, ngành tỉnh;</w:t>
      </w:r>
    </w:p>
    <w:p>
      <w:r>
        <w:t>- Kho bạc Nhà nước HG;</w:t>
      </w:r>
    </w:p>
    <w:p>
      <w:r>
        <w:t>- Cơ quan Báo, Đài tỉnh;</w:t>
      </w:r>
    </w:p>
    <w:p>
      <w:r>
        <w:t>- Công báo tỉnh;</w:t>
      </w:r>
    </w:p>
    <w:p>
      <w:r>
        <w:t>- Cổng Thông tin điện tử tỉnh;</w:t>
      </w:r>
    </w:p>
    <w:p>
      <w:r>
        <w:t>- Lưu: VT, NCTH.</w:t>
      </w:r>
    </w:p>
    <w:p>
      <w:r>
        <w:t>58 QĐ</w:t>
      </w:r>
    </w:p>
    <w:p>
      <w:r>
        <w:t>TM. ỦY BAN NHÂN DÂN</w:t>
      </w:r>
    </w:p>
    <w:p>
      <w:r>
        <w:t>KT. CHỦ TỊCH</w:t>
      </w:r>
    </w:p>
    <w:p>
      <w:r>
        <w:t>PHÓ CHỦ TỊCH</w:t>
      </w:r>
    </w:p>
    <w:p>
      <w:r>
        <w:t>Trương Cảnh Tuyên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