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2494/QĐ-BTC công bố công khai dự toán ngân sách năm 2025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2494/QĐ-BTC</w:t>
      </w:r>
    </w:p>
    <w:p>
      <w:r>
        <w:t>Hà Nội, ngày 16 tháng 7 năm 2025</w:t>
      </w:r>
    </w:p>
    <w:p>
      <w:r>
        <w:t>QUYẾT ĐỊNH</w:t>
      </w:r>
    </w:p>
    <w:p>
      <w:r>
        <w:t>VỀ VIỆC CÔNG BỐ CÔNG KHAI DỰ TOÁN NGÂN SÁCH NĂM 2025 CỦA BỘ TÀI CHÍNH</w:t>
      </w:r>
    </w:p>
    <w:p>
      <w:r>
        <w:t>BỘ TRƯỞNG BỘ TÀI CHÍNH</w:t>
      </w:r>
    </w:p>
    <w:p>
      <w:r>
        <w:t>Căn cứ Nghị định số 29/2025/NĐ-CP ngày 24/02/2025 của Chính phủ quy định chức năng, nhiệm vụ, quyền hạn và cơ cấu tổ chức của Bộ Tài chính;</w:t>
      </w:r>
    </w:p>
    <w:p>
      <w:r>
        <w:t>Căn cứ Nghị định số 166/2025/NĐ-CP ngày 30/6/2025 của Chính phủ về việc sửa đổi, bổ sung một số điều của Nghị định 29/2025/NĐ-CP ngày 24/02/2025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trưởng Bộ Tài chính hướng dẫn thực hiện công khai ngân sách đối với đơn vị dự toán ngân sách, các tổ chức được ngân sách nhà nước hỗ trợ;</w:t>
      </w:r>
    </w:p>
    <w:p>
      <w:r>
        <w:t>Căn cứ Quyết định số 1412/QĐ-TTg ngày 30/6/2025 của Thủ tướng Chính phủ về việc giao kinh phí vốn hỗ trợ hợp tác với Lào và Campuchia năm 2025;</w:t>
      </w:r>
    </w:p>
    <w:p>
      <w:r>
        <w:t>Theo đề nghị của Cục trưởng Cục Kế hoạch - Tài chính.</w:t>
      </w:r>
    </w:p>
    <w:p>
      <w:r>
        <w:t>QUYẾT ĐỊNH:</w:t>
      </w:r>
    </w:p>
    <w:p>
      <w:r>
        <w:t>Điều 1.  Công bố công khai số liệu dự toán ngân sách năm 2025 của Bộ Tài chính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trưởng Nguyễn Văn Thắng (để b/c);</w:t>
      </w:r>
    </w:p>
    <w:p>
      <w:r>
        <w:t>- Các Vụ/Cục: NSNN, KTN, QLN;</w:t>
      </w:r>
    </w:p>
    <w:p>
      <w:r>
        <w:t>- KBNN; VCL;</w:t>
      </w:r>
    </w:p>
    <w:p>
      <w:r>
        <w:t>- Cục CNTT (để công khai);</w:t>
      </w:r>
    </w:p>
    <w:p>
      <w:r>
        <w:t>- Lưu: VT, KHTC.</w:t>
      </w:r>
    </w:p>
    <w:p>
      <w:r>
        <w:t>KT. BỘ TRƯỞNG</w:t>
      </w:r>
    </w:p>
    <w:p>
      <w:r>
        <w:t>THỨ TRƯỞNG</w:t>
      </w:r>
    </w:p>
    <w:p>
      <w:r>
        <w:t>Nguyễn Đức Tâm</w:t>
      </w:r>
    </w:p>
    <w:p>
      <w:r>
        <w:t>PHỤ LỤC</w:t>
      </w:r>
    </w:p>
    <w:p>
      <w:r>
        <w:t>DỰ TOÁN CHI NGÂN SÁCH ĐƯỢC GIAO BỔ SUNG VÀ PHÂN BỔ CHO CÁC ĐƠN VỊ THUỘC BỘ TÀI CHÍNH NĂM 2025</w:t>
      </w:r>
    </w:p>
    <w:p>
      <w:r>
        <w:t>(Kèm theo Quyết định số 2494/QĐ-BTC ngày 16/7/2025 của Bộ Tài chính)</w:t>
      </w:r>
    </w:p>
    <w:p>
      <w:r>
        <w:t>ĐVT: 1.000 đồng</w:t>
      </w:r>
    </w:p>
    <w:p>
      <w:r>
        <w:t>STT</w:t>
      </w:r>
    </w:p>
    <w:p>
      <w:r>
        <w:t>NỘI DUNG</w:t>
      </w:r>
    </w:p>
    <w:p>
      <w:r>
        <w:t>Tổng số được bổ sung (tại Quyết định số 1412/QĐ-TTg của Thủ tướng Chính phủ)</w:t>
      </w:r>
    </w:p>
    <w:p>
      <w:r>
        <w:t>Tổng số đã phân bổ (tại Quyết định số 2493/QĐ-BTC ngày 16/7/2025)</w:t>
      </w:r>
    </w:p>
    <w:p>
      <w:r>
        <w:t>Trong đó</w:t>
      </w:r>
    </w:p>
    <w:p>
      <w:r>
        <w:t>Cục Quản lý nợ và kinh tế đối ngoại</w:t>
      </w:r>
    </w:p>
    <w:p>
      <w:r>
        <w:t>Viện Chiến lược và chính sách kinh tế - tài chính</w:t>
      </w:r>
    </w:p>
    <w:p>
      <w:r>
        <w:t>DỰ TOÁN CHI NGÂN SÁCH NHÀ NƯỚC</w:t>
      </w:r>
    </w:p>
    <w:p>
      <w:r>
        <w:t>21.000.000</w:t>
      </w:r>
    </w:p>
    <w:p>
      <w:r>
        <w:t>21.000.000</w:t>
      </w:r>
    </w:p>
    <w:p>
      <w:r>
        <w:t>10.000.000</w:t>
      </w:r>
    </w:p>
    <w:p>
      <w:r>
        <w:t>11.000.000</w:t>
      </w:r>
    </w:p>
    <w:p>
      <w:r>
        <w:t>I</w:t>
      </w:r>
    </w:p>
    <w:p>
      <w:r>
        <w:t>Viện trợ (loại 400 - Khoản 402)</w:t>
      </w:r>
    </w:p>
    <w:p>
      <w:r>
        <w:t>21.000.000</w:t>
      </w:r>
    </w:p>
    <w:p>
      <w:r>
        <w:t>21.000.000</w:t>
      </w:r>
    </w:p>
    <w:p>
      <w:r>
        <w:t>10.000.000</w:t>
      </w:r>
    </w:p>
    <w:p>
      <w:r>
        <w:t>11.000.000</w:t>
      </w:r>
    </w:p>
    <w:p>
      <w:r>
        <w:t>1</w:t>
      </w:r>
    </w:p>
    <w:p>
      <w:r>
        <w:t>Kinh phí chi thường xuyên giao tự chủ</w:t>
      </w:r>
    </w:p>
    <w:p>
      <w:r>
        <w:t>2</w:t>
      </w:r>
    </w:p>
    <w:p>
      <w:r>
        <w:t>Kinh phí chi thường xuyên không giao tự chủ</w:t>
      </w:r>
    </w:p>
    <w:p>
      <w:r>
        <w:t>21.000.000</w:t>
      </w:r>
    </w:p>
    <w:p>
      <w:r>
        <w:t>21.000.000</w:t>
      </w:r>
    </w:p>
    <w:p>
      <w:r>
        <w:t>10.000.000</w:t>
      </w:r>
    </w:p>
    <w:p>
      <w:r>
        <w:t>11.000.000</w:t>
      </w:r>
    </w:p>
    <w:p>
      <w:r>
        <w:t>2.1</w:t>
      </w:r>
    </w:p>
    <w:p>
      <w:r>
        <w:t>Xây dựng Hiệp định hợp tác Việt Nam - Lào giai đoạn 2026-2030</w:t>
      </w:r>
    </w:p>
    <w:p>
      <w:r>
        <w:t>2.000.000</w:t>
      </w:r>
    </w:p>
    <w:p>
      <w:r>
        <w:t>2.000.000</w:t>
      </w:r>
    </w:p>
    <w:p>
      <w:r>
        <w:t>2.000.000</w:t>
      </w:r>
    </w:p>
    <w:p>
      <w:r>
        <w:t>2.2</w:t>
      </w:r>
    </w:p>
    <w:p>
      <w:r>
        <w:t>Kinh phí hoạt động của Ủy ban hợp tác Việt Nam - Lào</w:t>
      </w:r>
    </w:p>
    <w:p>
      <w:r>
        <w:t>8.000.000</w:t>
      </w:r>
    </w:p>
    <w:p>
      <w:r>
        <w:t>8.000.000</w:t>
      </w:r>
    </w:p>
    <w:p>
      <w:r>
        <w:t>8.000.000</w:t>
      </w:r>
    </w:p>
    <w:p>
      <w:r>
        <w:t>2.3</w:t>
      </w:r>
    </w:p>
    <w:p>
      <w:r>
        <w:t>Nghiên cứu xây dựng Đề án “Chiến lược phát triển kinh tế xã hội CHDCND Lào thời kỳ 2026-2035, tầm nhìn đến năm 2045”</w:t>
      </w:r>
    </w:p>
    <w:p>
      <w:r>
        <w:t>7.500.000</w:t>
      </w:r>
    </w:p>
    <w:p>
      <w:r>
        <w:t>7.500.000</w:t>
      </w:r>
    </w:p>
    <w:p>
      <w:r>
        <w:t>7.500.000</w:t>
      </w:r>
    </w:p>
    <w:p>
      <w:r>
        <w:t>2.4</w:t>
      </w:r>
    </w:p>
    <w:p>
      <w:r>
        <w:t>Nghiên cứu xây dựng Đề án “Cơ chế hợp tác kinh tế mới nhằm liên kết chặt chẽ hai nền kinh tế Việt Nam -Campuchia”</w:t>
      </w:r>
    </w:p>
    <w:p>
      <w:r>
        <w:t>3.500.000</w:t>
      </w:r>
    </w:p>
    <w:p>
      <w:r>
        <w:t>3.500.000</w:t>
      </w:r>
    </w:p>
    <w:p>
      <w:r>
        <w:t>3.500.000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