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2024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247/QĐ-UBND</w:t>
      </w:r>
    </w:p>
    <w:p>
      <w:r>
        <w:t>Cần Thơ, ngày 02 tháng 02 năm 2024</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(1C);</w:t>
      </w:r>
    </w:p>
    <w:p>
      <w:r>
        <w:t>- VP UBND TP (2,3 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247/QĐ-UBND ngày 02 tháng 02 năm 2024 của Chủ tịch Ủy ban nhân dân thành phố)</w:t>
      </w:r>
    </w:p>
    <w:p>
      <w:r>
        <w:t>STT</w:t>
      </w:r>
    </w:p>
    <w:p>
      <w:r>
        <w:t>Tên quy trình nội bộ</w:t>
      </w:r>
    </w:p>
    <w:p>
      <w:r>
        <w:t>1</w:t>
      </w:r>
    </w:p>
    <w:p>
      <w:r>
        <w:t>Cấp Thẻ giám định viên quyền đối với giống cây trồng</w:t>
      </w:r>
    </w:p>
    <w:p>
      <w:r>
        <w:t>2</w:t>
      </w:r>
    </w:p>
    <w:p>
      <w:r>
        <w:t>Cấp lại Thẻ giám định viên quyền đối với giống cây trồng</w:t>
      </w:r>
    </w:p>
    <w:p>
      <w:r>
        <w:t>3</w:t>
      </w:r>
    </w:p>
    <w:p>
      <w:r>
        <w:t>Thu hồi Thẻ giám định viên quyền đối với giống cây trồng theo yêu cầu của tổ chức, cá nhân</w:t>
      </w:r>
    </w:p>
    <w:p>
      <w:r>
        <w:t>4</w:t>
      </w:r>
    </w:p>
    <w:p>
      <w:r>
        <w:t>Cấp Giấy chứng nhận tổ chức giám định quyền đối với giống cây trồng</w:t>
      </w:r>
    </w:p>
    <w:p>
      <w:r>
        <w:t>5</w:t>
      </w:r>
    </w:p>
    <w:p>
      <w:r>
        <w:t>Cấp lại Giấy chứng nhận tổ chức giám định quyền đối với giống cây trồng</w:t>
      </w:r>
    </w:p>
    <w:p>
      <w:r>
        <w:t>6</w:t>
      </w:r>
    </w:p>
    <w:p>
      <w:r>
        <w:t>Thu hồi Giấy chứng nhận tổ chức giám định quyền đối với giống cây trồng theo yêu cầu của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