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2465/QĐ-UBND năm 2024 ủy quyền Sở Giao thông vận tải đặt hàng quản lý, bảo trì kết cấu hạ tầng giao thông đường bộ, đường thủy nội địa năm 2025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2465/QĐ-UBND</w:t>
      </w:r>
    </w:p>
    <w:p>
      <w:r>
        <w:t>Vĩnh Long, ngày 28 tháng 11 năm 2024</w:t>
      </w:r>
    </w:p>
    <w:p>
      <w:r>
        <w:t>QUYẾT ĐỊNH</w:t>
      </w:r>
    </w:p>
    <w:p>
      <w:r>
        <w:t>VỀ VIỆC ỦY QUYỀN CHO SỞ GIAO THÔNG VẬN TẢI QUYẾT ĐỊNH ĐẶT HÀNG QUẢN LÝ, BẢO TRÌ KẾT CẤU HẠ TẦNG GIAO THÔNG ĐƯỜNG BỘ VÀ ĐƯỜNG THỦY NỘI ĐỊA NĂM 2025</w:t>
      </w:r>
    </w:p>
    <w:p>
      <w:r>
        <w:t>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32/2019/NĐ-CP ngày 10/04/2019 của Chính phủ về việc quy định giao nhiệm vụ, đặt hàng hoặc đấu thầu cung cấp sản phẩm, dịch vụ công sử dụng ngân sách nhà nước từ nguồn kinh phí chi thường xuyên;</w:t>
      </w:r>
    </w:p>
    <w:p>
      <w:r>
        <w:t>Căn cứ Quyết định số 1639/QĐ-TTg ngày 28/12/2022 của Thủ tướng Chính phủ về việc Ban hành danh mục dịch vụ sự nghiệp công cơ bản, thiết yếu ngành Giao thông vận tải;</w:t>
      </w:r>
    </w:p>
    <w:p>
      <w:r>
        <w:t>Theo đề nghị của Giám đốc Sở Giao thông vận tải tại Tờ trình số 255/TTr-SGTVT, ngày 14/10/2024 và Công văn số 3249/STC-TCHCSN ngày 22/10/2024 của Sở Tài chính.</w:t>
      </w:r>
    </w:p>
    <w:p>
      <w:r>
        <w:t>QUYẾT ĐỊNH:</w:t>
      </w:r>
    </w:p>
    <w:p>
      <w:r>
        <w:t>Điều 1.  Ủy quyền cho Sở Giao thông vận tải thực hiện quyết định đặt hàng quản lý, bảo trì kết cấu hạ tầng giao thông đường bộ và đường thủy nội địa năm 2025. Thời hạn ủy quyền: đến hết ngày 31/12/2025.</w:t>
      </w:r>
    </w:p>
    <w:p>
      <w:r>
        <w:t>Điều 2.  Tổ chức thực hiện và kiểm tra giám sát</w:t>
      </w:r>
    </w:p>
    <w:p>
      <w:r>
        <w:t>- Giao Sở Giao thông vận tải triển khai thực hiện các nội dung được Ủy quyền theo đúng quy định. Trường hợp đặt hàng đối với sản phẩm, dịch vụ công có tính đặc thù từ nguồn ngân sách trung ương (nếu có), thực hiện theo Quyết định của Thủ tướng Chính phủ.</w:t>
      </w:r>
    </w:p>
    <w:p>
      <w:r>
        <w:t>- Giao Sở Tài chính có trách nhiệm kiểm tra việc thực hiện đặt hàng nêu trên theo đúng quy định.</w:t>
      </w:r>
    </w:p>
    <w:p>
      <w:r>
        <w:t>Điều 3.  Chánh Văn phòng UBND tỉnh, Giám đốc Sở Giao thông vận tải, Giám đốc Sở Tài chính, Giám đốc Kho bạc nhà nước tỉnh và các đơn vị có liên quan chịu trách nhiệm thi hành Quyết định này.</w:t>
      </w:r>
    </w:p>
    <w:p>
      <w:r>
        <w:t>Quyết định này có hiệu lực kể từ ngày ký./.</w:t>
      </w:r>
    </w:p>
    <w:p>
      <w:r>
        <w:t>Nơi nhận:</w:t>
      </w:r>
    </w:p>
    <w:p>
      <w:r>
        <w:t>- Như điều 3;</w:t>
      </w:r>
    </w:p>
    <w:p>
      <w:r>
        <w:t>- CT, PCT UBND tỉnh;</w:t>
      </w:r>
    </w:p>
    <w:p>
      <w:r>
        <w:t>- CVP, PVP UBND tỉnh;</w:t>
      </w:r>
    </w:p>
    <w:p>
      <w:r>
        <w:t>- Phòng TH, KTNV;</w:t>
      </w:r>
    </w:p>
    <w:p>
      <w:r>
        <w:t>- Lưu: VT, TH.</w:t>
      </w:r>
    </w:p>
    <w:p>
      <w:r>
        <w:t>TM. ỦY BAN NHÂN DÂN</w:t>
      </w:r>
    </w:p>
    <w:p>
      <w:r>
        <w:t>KT. CHỦ TỊCH</w:t>
      </w:r>
    </w:p>
    <w:p>
      <w:r>
        <w:t>PHÓ CHỦ TỊCH</w:t>
      </w:r>
    </w:p>
    <w:p>
      <w:r>
        <w:t>Nguyễn Văn Liệt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