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2448/QĐ-BTC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2448/QĐ-BTC</w:t>
      </w:r>
    </w:p>
    <w:p>
      <w:r>
        <w:t>Hà Nội, ngày 15 tháng 10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Quyết định số 2974/QĐ-BTC ngày 29/12/2023 của Bộ Tài chính về việc giao, dự toán thu, chi ngân sách nhà nước năm 2024;</w:t>
      </w:r>
    </w:p>
    <w:p>
      <w:r>
        <w:t>Căn cứ Quyết định số 2176/QĐ-BTC ngày 17/9/2024 của Bộ Tài chính về việc giao nhiệm vụ xuất bản tin, bài nhằm nâng cao hiệu quả truyền thông chính sách tài chính trên Tạp chí Tài chính năm 2024;</w:t>
      </w:r>
    </w:p>
    <w:p>
      <w:r>
        <w:t>Theo đề nghị của Cục trưởng Cục Kế hoạch - Tài chính.</w:t>
      </w:r>
    </w:p>
    <w:p>
      <w:r>
        <w:t>QUYẾT ĐỊNH:</w:t>
      </w:r>
    </w:p>
    <w:p>
      <w:r>
        <w:t>Điều 1.  Điều chỉnh dự toán chi ngân sách nhà nước năm 2024 đối với các đơn vị dự toán thuộc Bộ Tài chính theo phụ lục đính kèm.</w:t>
      </w:r>
    </w:p>
    <w:p>
      <w:r>
        <w:t>Điều 2.  Căn cứ dự toán chi ngân sách nhà nước năm 2024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Tài chính (các Vụ: NSNN, HCSN);</w:t>
      </w:r>
    </w:p>
    <w:p>
      <w:r>
        <w:t>- Kho bạc nhà nước;</w:t>
      </w:r>
    </w:p>
    <w:p>
      <w:r>
        <w:t>- Kho bạc nhà nước nơi giao dịch;</w:t>
      </w:r>
    </w:p>
    <w:p>
      <w:r>
        <w:t>- Kiểm toán nhà nước;</w:t>
      </w:r>
    </w:p>
    <w:p>
      <w:r>
        <w:t>- Cục TH&amp;TKTC (để công khai);</w:t>
      </w:r>
    </w:p>
    <w:p>
      <w:r>
        <w:t>- Lưu: VT, KHTC.</w:t>
      </w:r>
    </w:p>
    <w:p>
      <w:r>
        <w:t>KT. BỘ TRƯỞNG</w:t>
      </w:r>
    </w:p>
    <w:p>
      <w:r>
        <w:t>THỨ TRƯỞNG</w:t>
      </w:r>
    </w:p>
    <w:p>
      <w:r>
        <w:t>Nguyễn Đức Chi</w:t>
      </w:r>
    </w:p>
    <w:p>
      <w:r>
        <w:t>PHỤ LỤC I</w:t>
      </w:r>
    </w:p>
    <w:p>
      <w:r>
        <w:t>GIAO DỰ TOÁN CHI NGÂN SÁCH NHÀ NƯỚC NĂM 2024</w:t>
      </w:r>
    </w:p>
    <w:p>
      <w:r>
        <w:t>Đơn vị: Văn phòng Bộ Tài chính</w:t>
      </w:r>
    </w:p>
    <w:p>
      <w:r>
        <w:t>Mã số đơn vị QHNSNN: 1132948</w:t>
      </w:r>
    </w:p>
    <w:p>
      <w:r>
        <w:t>Mã số KBNN giao dịch: 0011</w:t>
      </w:r>
    </w:p>
    <w:p>
      <w:r>
        <w:t>(Kèm theo Quyết định số 2448/QĐ-BTC ngày 15/10/2024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-1.025.000</w:t>
      </w:r>
    </w:p>
    <w:p>
      <w:r>
        <w:t>-1.025.000</w:t>
      </w:r>
    </w:p>
    <w:p>
      <w:r>
        <w:t>0</w:t>
      </w:r>
    </w:p>
    <w:p>
      <w:r>
        <w:t>I</w:t>
      </w:r>
    </w:p>
    <w:p>
      <w:r>
        <w:t>QUẢN LÝ HÀNH CHÍNH (Khoản 341)</w:t>
      </w:r>
    </w:p>
    <w:p>
      <w:r>
        <w:t>-1.025.000</w:t>
      </w:r>
    </w:p>
    <w:p>
      <w:r>
        <w:t>-1.025.000</w:t>
      </w:r>
    </w:p>
    <w:p>
      <w:r>
        <w:t>0</w:t>
      </w:r>
    </w:p>
    <w:p>
      <w:r>
        <w:t>1</w:t>
      </w:r>
    </w:p>
    <w:p>
      <w:r>
        <w:t>Kinh phí chi thường xuyên giao tự chủ</w:t>
      </w:r>
    </w:p>
    <w:p>
      <w:r>
        <w:t>-1.025.000</w:t>
      </w:r>
    </w:p>
    <w:p>
      <w:r>
        <w:t>-1.025.000</w:t>
      </w:r>
    </w:p>
    <w:p>
      <w:r>
        <w:t>0</w:t>
      </w:r>
    </w:p>
    <w:p>
      <w:r>
        <w:t>1.1</w:t>
      </w:r>
    </w:p>
    <w:p>
      <w:r>
        <w:t>Chi quản lý hành chính theo định mức</w:t>
      </w:r>
    </w:p>
    <w:p>
      <w:r>
        <w:t>-1.025.000</w:t>
      </w:r>
    </w:p>
    <w:p>
      <w:r>
        <w:t>-1.025.000</w:t>
      </w:r>
    </w:p>
    <w:p>
      <w:r>
        <w:t>0</w:t>
      </w:r>
    </w:p>
    <w:p>
      <w:r>
        <w:t>-</w:t>
      </w:r>
    </w:p>
    <w:p>
      <w:r>
        <w:t>Chi khác</w:t>
      </w:r>
    </w:p>
    <w:p>
      <w:r>
        <w:t>-1.025.000</w:t>
      </w:r>
    </w:p>
    <w:p>
      <w:r>
        <w:t>-1.025.000</w:t>
      </w:r>
    </w:p>
    <w:p>
      <w:r>
        <w:t>0</w:t>
      </w:r>
    </w:p>
    <w:p>
      <w:r>
        <w:t>2</w:t>
      </w:r>
    </w:p>
    <w:p>
      <w:r>
        <w:t>Kinh phí chi thường xuyên không giao tự chủ</w:t>
      </w:r>
    </w:p>
    <w:p>
      <w:r>
        <w:t>0</w:t>
      </w:r>
    </w:p>
    <w:p>
      <w:r>
        <w:t>0</w:t>
      </w:r>
    </w:p>
    <w:p>
      <w:r>
        <w:t>0</w:t>
      </w:r>
    </w:p>
    <w:p>
      <w:r>
        <w:t>Ghi chú:</w:t>
      </w:r>
    </w:p>
    <w:p>
      <w:r>
        <w:t>Mục 1.2: Điều chỉnh giảm dự toán của Văn phòng Bộ Tài chính để bố trí dự toán cho Tạp chí Tài chính thực hiện nhiệm vụ xuất bản tin, bài nhằm nâng cao hiệu quả truyền thông chính sách tài chính năm 2024 được Bộ Tài chính phê duyệt tại Quyết định số 2176/QĐ-BTC ngày 17/9/2024.</w:t>
      </w:r>
    </w:p>
    <w:p>
      <w:r>
        <w:t>PHỤ LỤC II</w:t>
      </w:r>
    </w:p>
    <w:p>
      <w:r>
        <w:t>GIAO DỰ TOÁN CHI NGÂN SÁCH NHÀ NƯỚC NĂM 2024</w:t>
      </w:r>
    </w:p>
    <w:p>
      <w:r>
        <w:t>Đơn vị: Tạp chí Tài chính</w:t>
      </w:r>
    </w:p>
    <w:p>
      <w:r>
        <w:t>Mã số đơn vị QHNSNN: 1057801</w:t>
      </w:r>
    </w:p>
    <w:p>
      <w:r>
        <w:t>Mã số KBNN giao dịch: 0011</w:t>
      </w:r>
    </w:p>
    <w:p>
      <w:r>
        <w:t>(Kèm theo Quyết định số 2448/QĐ-BTC ngày 15/10/2024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1.025.000</w:t>
      </w:r>
    </w:p>
    <w:p>
      <w:r>
        <w:t>1.025.000</w:t>
      </w:r>
    </w:p>
    <w:p>
      <w:r>
        <w:t>0</w:t>
      </w:r>
    </w:p>
    <w:p>
      <w:r>
        <w:t>I</w:t>
      </w:r>
    </w:p>
    <w:p>
      <w:r>
        <w:t>QUẢN LÝ HÀNH CHÍNH (Khoản 341)</w:t>
      </w:r>
    </w:p>
    <w:p>
      <w:r>
        <w:t>1.025.000</w:t>
      </w:r>
    </w:p>
    <w:p>
      <w:r>
        <w:t>1.025.000</w:t>
      </w:r>
    </w:p>
    <w:p>
      <w:r>
        <w:t>0</w:t>
      </w:r>
    </w:p>
    <w:p>
      <w:r>
        <w:t>1</w:t>
      </w:r>
    </w:p>
    <w:p>
      <w:r>
        <w:t>Kinh phí chi thường xuyên giao tự chủ</w:t>
      </w:r>
    </w:p>
    <w:p>
      <w:r>
        <w:t>0</w:t>
      </w:r>
    </w:p>
    <w:p>
      <w:r>
        <w:t>0</w:t>
      </w:r>
    </w:p>
    <w:p>
      <w:r>
        <w:t>0</w:t>
      </w:r>
    </w:p>
    <w:p>
      <w:r>
        <w:t>2</w:t>
      </w:r>
    </w:p>
    <w:p>
      <w:r>
        <w:t>Kinh phí chi thường xuyên không giao tự chủ</w:t>
      </w:r>
    </w:p>
    <w:p>
      <w:r>
        <w:t>1.025.000</w:t>
      </w:r>
    </w:p>
    <w:p>
      <w:r>
        <w:t>1.025.000</w:t>
      </w:r>
    </w:p>
    <w:p>
      <w:r>
        <w:t>0</w:t>
      </w:r>
    </w:p>
    <w:p>
      <w:r>
        <w:t>2.1</w:t>
      </w:r>
    </w:p>
    <w:p>
      <w:r>
        <w:t>Xuất bản tin, bài nhằm nâng cao hiệu quả truyền thông chính sách tài chính năm 2024</w:t>
      </w:r>
    </w:p>
    <w:p>
      <w:r>
        <w:t>1.025.000</w:t>
      </w:r>
    </w:p>
    <w:p>
      <w:r>
        <w:t>1 025.000</w:t>
      </w:r>
    </w:p>
    <w:p>
      <w:r>
        <w:t>0</w:t>
      </w:r>
    </w:p>
    <w:p>
      <w:r>
        <w:t>Ghi chú:</w:t>
      </w:r>
    </w:p>
    <w:p>
      <w:r>
        <w:t>- Mục I.2.1: Thực hiện nhiệm vụ xuất bản tin, bài nhằm nâng cao hiệu quả truyền thông chính sách tài chính trên Tạp chí Tài chính năm 2024 được Bộ Tài chính phê duyệt tại Quyết định số 2176/QĐ-BTC ngày 17/9/2024.</w:t>
      </w:r>
    </w:p>
    <w:p>
      <w:r>
        <w:t>- Căn cứ thực tế tiến độ tổ chức đặt hàng xuất bản tin, bài theo các Quyết định số 2175/QĐ-BTC ngày 17/9/2024, số 2176/QĐ-BTC ngày 17/9/2024 của Bộ Tài chính, Tạp chí Tài chính kịp thời rà soát, báo cáo Bộ trước 25/10/2024 để xem xét điều chỉnh dự toán kinh phí triển khai thực hiện nhiệm vụ nêu trên cho phù hợp, đảm bảo tiết kiệm, hiệu quả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