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2444/QĐ-UBND năm 2023 phê duyệt Quy trình nội bộ giải quyết thủ tục hành chính thuộc thẩm quyền của Ban Quản lý các khu công nghiệp và chế xuất Hà Nội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2444  /QĐ-UBND</w:t>
      </w:r>
    </w:p>
    <w:p>
      <w:r>
        <w:t>Hà Nội, ngày   25   tháng   4   năm 2023</w:t>
      </w:r>
    </w:p>
    <w:p>
      <w:r>
        <w:t>QUYẾT ĐỊNH</w:t>
      </w:r>
    </w:p>
    <w:p>
      <w:r>
        <w:t>VỀ VIỆC PHÊ DUYỆT QUY TRÌNH NỘI BỘ GIẢI QUYẾT THỦ TỤC HÀNH CHÍNH THUỘC THẨM QUYỀN CỦA BAN QUẢN LÝ CÁC KHU CÔNG NGHIỆP VÀ CHẾ XUẤT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  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  u  y  ế  t thủ tục hành chính;</w:t>
      </w:r>
    </w:p>
    <w:p>
      <w:r>
        <w:t>Căn cứ Quyết định số   1  8/2020/QĐ-UBND ngày 04/9/2020 của Ủy ban nhân dân thành phố Hà Nội ban hành Quy định thực hiện cơ ch  ế   một cửa, một cửa liên thông trong giải quyết thủ tục hành chính trên địa bàn thành phố Hà Nội;</w:t>
      </w:r>
    </w:p>
    <w:p>
      <w:r>
        <w:t>Căn cứ Quyết định số   1  707/QĐ-UBND ngày 22/03/2023 của UBND Thành phố về việc công bố Danh mục thủ tục hành chính thuộc thẩm quyền giải quyết của Ban Q  u ản lý các khu công nghiệp và chế xuất Hà Nội;</w:t>
      </w:r>
    </w:p>
    <w:p>
      <w:r>
        <w:t>Xét đề nghị của Trưởng ban Ban Quản lý các khu công nghiệp và chế xuất Hà Nội tại Tờ trình số 421/TTr-BQL ngày 21/3/2023,</w:t>
      </w:r>
    </w:p>
    <w:p>
      <w:r>
        <w:t>QUYẾT ĐỊNH:</w:t>
      </w:r>
    </w:p>
    <w:p>
      <w:r>
        <w:t>Điều 1.    Phê duyệt kèm theo Quyết định này 48 quy trình nội bộ giải quyết thủ tục hành chính thuộc thẩm quyền giải quyết của Ban Quản lý các khu công nghiệp và chế xuất Hà Nội  (chi tiết tại các Phụ lục kèm theo) .</w:t>
      </w:r>
    </w:p>
    <w:p>
      <w:r>
        <w:t>Điều 2.    Ban Quản lý các khu công nghiệp và chế xuất Hà Nội có trách nhiệm chủ trì, phối hợp với các cơ quan, đơn vị liên quan căn cứ Quyết định này    xây dựng quy trình điện t ử   để phục vụ việc cung cấp dịch vụ công trực tuy  ế n theo quy định.</w:t>
      </w:r>
    </w:p>
    <w:p>
      <w:r>
        <w:t>Điều 3.    Quyết định này có hiệu lực thi hành kể từ ngày ký. Quyết định số 2538/QĐ-UBND ngày 20/7/2022 của UBND Thành phố hết hiệu lực.</w:t>
      </w:r>
    </w:p>
    <w:p>
      <w:r>
        <w:t>Điều 4.    Chánh Văn phòng Ủy ban nhân dân Thành phố, Trưởng Ban Quản lý các khu công nghiệp và chế xuất Hà Nội; Giám đốc các Sở, Thủ trưởng các ban, ngành Thành phố; Chủ tịch Ủy ban nhân dân các quận, huyện, thị xã; Chủ tịch Ủy ban nhân dân các xã, phư  ờ  ng, thị trấn và các tổ chức, c  á   nhân có     liên quan chịu trách nhiệm thi hành Quyết định n  ày./.</w:t>
      </w:r>
    </w:p>
    <w:p>
      <w:r>
        <w:t>Nơi nhận:</w:t>
      </w:r>
    </w:p>
    <w:p>
      <w:r>
        <w:t>- Như Điều 4;</w:t>
      </w:r>
    </w:p>
    <w:p>
      <w:r>
        <w:t>- Bộ Kế hoạch và Đầu tư;</w:t>
      </w:r>
    </w:p>
    <w:p>
      <w:r>
        <w:t>- Cục Kiểm soát TTHC-VPCP;</w:t>
      </w:r>
    </w:p>
    <w:p>
      <w:r>
        <w:t>- Chủ tịch UBND Thành phố;</w:t>
      </w:r>
    </w:p>
    <w:p>
      <w:r>
        <w:t>- PCT TT UBND TP Lê Hồng Sơn;</w:t>
      </w:r>
    </w:p>
    <w:p>
      <w:r>
        <w:t>- Các đ/c PCT UBND TP: Nguyễn Trọng Đông,     Dương Đức Tuấn, Nguyễn Mạnh Quyền;</w:t>
      </w:r>
    </w:p>
    <w:p>
      <w:r>
        <w:t>- Văn phòng: Thành ủy, Đoàn ĐBQH và HĐND TP;</w:t>
      </w:r>
    </w:p>
    <w:p>
      <w:r>
        <w:t>- VP  U  BTP: CVP, PCVP: V.T.Anh, N.M.Quân, C.N.Trang; các phòng: TH, Đô thị, TNMT, KTN, KSTTHC; Trung tâm     Tin học - Công báo TP;</w:t>
      </w:r>
    </w:p>
    <w:p>
      <w:r>
        <w:t>- Trung tâm báo chí Thủ đô;</w:t>
      </w:r>
    </w:p>
    <w:p>
      <w:r>
        <w:t>- Lưu: VT, KSTTHC.</w:t>
      </w:r>
    </w:p>
    <w:p>
      <w:r>
        <w:t>KT. CHỦ TỊCH</w:t>
      </w:r>
    </w:p>
    <w:p>
      <w:r>
        <w:t>PHÓ   CHỦ TỊCH</w:t>
      </w:r>
    </w:p>
    <w:p>
      <w:r>
        <w:t>Lê Hồng Sơ  n</w:t>
      </w:r>
    </w:p>
    <w:p>
      <w:r>
        <w:t>PHỤ LỤC 1</w:t>
      </w:r>
    </w:p>
    <w:p>
      <w:r>
        <w:t>DANH MỤC CÁC QUY TRÌNH NỘI BỘ GIẢI QUYẾT THỦ TỤC HÀNH CHÍNH CỦA BAN QUẢN LÝ CÁC KHU CÔNG NGHIỆP VÀ CHẾ XUẤT HÀ NỘI</w:t>
      </w:r>
    </w:p>
    <w:p>
      <w:r>
        <w:t>(Ban hành kèm theo Q  u y ế  t định số   2444/  Q  Đ  -UBND ngày   25   tháng   4   năm 2023 của Chủ tịch Ủy ban nhân dân Thành phố)</w:t>
      </w:r>
    </w:p>
    <w:p>
      <w:r>
        <w:t>STT</w:t>
      </w:r>
    </w:p>
    <w:p>
      <w:r>
        <w:t>Tên Quy trình</w:t>
      </w:r>
    </w:p>
    <w:p>
      <w:r>
        <w:t>Ký     hiệu</w:t>
      </w:r>
    </w:p>
    <w:p>
      <w:r>
        <w:t>I</w:t>
      </w:r>
    </w:p>
    <w:p>
      <w:r>
        <w:t>LĨNH VỰC ĐẦU TƯ</w:t>
      </w:r>
    </w:p>
    <w:p>
      <w:r>
        <w:t>1</w:t>
      </w:r>
    </w:p>
    <w:p>
      <w:r>
        <w:t>Thủ tục chấp thuận chủ trương đầu tư của Ủy ban nhân dân cấp tỉnh đối với dự án đầu tư xây dựng và kinh doanh sân gôn (Dự án quy định tại điểm c khoản 1 Điều 32)</w:t>
      </w:r>
    </w:p>
    <w:p>
      <w:r>
        <w:t>QT-01</w:t>
      </w:r>
    </w:p>
    <w:p>
      <w:r>
        <w:t>2</w:t>
      </w:r>
    </w:p>
    <w:p>
      <w:r>
        <w:t>Thủ tục chấp thuận chủ trương đầu tư của B  a  n Quản lý quy định tại khoản 7 Điều 33 Nghị định số 31/2021/NĐ-CP</w:t>
      </w:r>
    </w:p>
    <w:p>
      <w:r>
        <w:t>QT-02</w:t>
      </w:r>
    </w:p>
    <w:p>
      <w:r>
        <w:t>3</w:t>
      </w:r>
    </w:p>
    <w:p>
      <w:r>
        <w:t>Thủ tục chấp thuận nhà đầu tư đối v  ớ  i dự án đầu tư thực hiện tại khu kinh tế quy định tại khoản 4 Điều 30     của     Nghị định   s  ố 31/2021/NĐ-CP</w:t>
      </w:r>
    </w:p>
    <w:p>
      <w:r>
        <w:t>QT-03</w:t>
      </w:r>
    </w:p>
    <w:p>
      <w:r>
        <w:t>4</w:t>
      </w:r>
    </w:p>
    <w:p>
      <w:r>
        <w:t>Thủ tục   c  ấp Giấy chứng nhận đăng ký đầu tư đối với dự án không thuộc diện chấp thuận chủ trư  ơ  ng đầu t  ư</w:t>
      </w:r>
    </w:p>
    <w:p>
      <w:r>
        <w:t>QT-04</w:t>
      </w:r>
    </w:p>
    <w:p>
      <w:r>
        <w:t>5</w:t>
      </w:r>
    </w:p>
    <w:p>
      <w:r>
        <w:t>Thủ tục điều chỉnh dự án đầu tư thuộc thẩm quyền chấp thuận chủ trương đầu tư của Ủy ban nhân dân cấp tỉnh</w:t>
      </w:r>
    </w:p>
    <w:p>
      <w:r>
        <w:t>QT-05</w:t>
      </w:r>
    </w:p>
    <w:p>
      <w:r>
        <w:t>6</w:t>
      </w:r>
    </w:p>
    <w:p>
      <w:r>
        <w:t>Thủ tục điều chỉnh dự án đầu tư thuộc thẩm quyền chấp thuận chủ trương đầu tư của Ban Quản lý</w:t>
      </w:r>
    </w:p>
    <w:p>
      <w:r>
        <w:t>QT-06</w:t>
      </w:r>
    </w:p>
    <w:p>
      <w:r>
        <w:t>7</w:t>
      </w:r>
    </w:p>
    <w:p>
      <w:r>
        <w:t>Thủ tục điều chỉnh dự án đầu tư trong trường hợp dự án đã được cấp Giấy chứng nhận đăng ký đầu tư và không thuộc diện chấp thuận điều chỉnh chủ trương của UBND cấp tỉnh hoặc Ban Quản lý</w:t>
      </w:r>
    </w:p>
    <w:p>
      <w:r>
        <w:t>QT-07</w:t>
      </w:r>
    </w:p>
    <w:p>
      <w:r>
        <w:t>8</w:t>
      </w:r>
    </w:p>
    <w:p>
      <w:r>
        <w:t>Thủ tục điều chỉnh dự án đầu tư trong trường hợp nhà đầu tư chuyển nhượng một phần hoặc toàn bộ dự án đầu tư</w:t>
      </w:r>
    </w:p>
    <w:p>
      <w:r>
        <w:t>QT-08</w:t>
      </w:r>
    </w:p>
    <w:p>
      <w:r>
        <w:t>9</w:t>
      </w:r>
    </w:p>
    <w:p>
      <w:r>
        <w:t>Thủ tục điều chỉnh dự án đầu tư trong trường hợp nhà đ  ầ  u tư nhận chuyển nhượng dự án đầu tư là tài sản bảo đảm đối với dự án đầu tư thuộc thẩm quyền chấp thuận chủ trương đầu tư của UBND cấp tỉnh hoặc Ban Quản lý</w:t>
      </w:r>
    </w:p>
    <w:p>
      <w:r>
        <w:t>QT-09</w:t>
      </w:r>
    </w:p>
    <w:p>
      <w:r>
        <w:t>10</w:t>
      </w:r>
    </w:p>
    <w:p>
      <w:r>
        <w:t>Thủ tục điều chỉnh dự án đầu tư trong trường h  ợ  p chia, tách, sáp nhập dự án đầu tư thuộc thẩm quyền chấp thuận chủ trương đầu tư của UBND cấp tỉnh hoặc Ban Quản lý</w:t>
      </w:r>
    </w:p>
    <w:p>
      <w:r>
        <w:t>QT-10</w:t>
      </w:r>
    </w:p>
    <w:p>
      <w:r>
        <w:t>11</w:t>
      </w:r>
    </w:p>
    <w:p>
      <w:r>
        <w:t>Th  ủ   tục điều chỉnh dự án đầu tư trong trường hợp chia, tách, hợp nhất, sáp nhập, chuyển đổi loại hình tổ chức kinh tế đối với dự án đầu thuộc thẩm quyền chấp thuận chủ trương đầu tư của UBND cấp t  ỉ  nh hoặc Ban Quản lý</w:t>
      </w:r>
    </w:p>
    <w:p>
      <w:r>
        <w:t>QT-11</w:t>
      </w:r>
    </w:p>
    <w:p>
      <w:r>
        <w:t>12</w:t>
      </w:r>
    </w:p>
    <w:p>
      <w:r>
        <w:t>Thủ tục điều chỉnh dự án đầu tư trong trường hợp sử dụng quyền sử dụng đ  ấ  t, tài sản gắn liề  n   với đất thuộc dự án đầu tư để góp vốn vào doanh nghiệp đối với dự án đầu thuộc thẩm quyền chấp thuận chủ trương đ  ầ  u tư của UBND cấp tỉnh hoặc Ban Quản lý</w:t>
      </w:r>
    </w:p>
    <w:p>
      <w:r>
        <w:t>QT-12</w:t>
      </w:r>
    </w:p>
    <w:p>
      <w:r>
        <w:t>13</w:t>
      </w:r>
    </w:p>
    <w:p>
      <w:r>
        <w:t>Thủ tục điều chỉnh dự án đầu tư trong trường hợp sử dụng quyền sử dụng đất, tài sản gắn liền với đất thuộc dự án đầu tư để hợp tác kinh doanh đối với dự án đầu thuộc thẩm quyền chấp thuận chủ trương đầu tư của UBND cấp tỉnh hoặc Ban Quản lý</w:t>
      </w:r>
    </w:p>
    <w:p>
      <w:r>
        <w:t>QT-13</w:t>
      </w:r>
    </w:p>
    <w:p>
      <w:r>
        <w:t>14</w:t>
      </w:r>
    </w:p>
    <w:p>
      <w:r>
        <w:t>Thủ tục điều chỉnh dự án đầu tư theo bản án, quyết định của tòa án,   trọ  ng tài đối với dự án đầu tư đã được chấp thuận chủ trương đầu tư (Khoản 3 Điều 54 Nghị định số 31/2021/NĐ-CP)</w:t>
      </w:r>
    </w:p>
    <w:p>
      <w:r>
        <w:t>QT-14</w:t>
      </w:r>
    </w:p>
    <w:p>
      <w:r>
        <w:t>15</w:t>
      </w:r>
    </w:p>
    <w:p>
      <w:r>
        <w:t>Thủ tục điều chỉnh dự án đầu tư theo bản án, quyết định của tòa án,   tr  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QT-15</w:t>
      </w:r>
    </w:p>
    <w:p>
      <w:r>
        <w:t>16</w:t>
      </w:r>
    </w:p>
    <w:p>
      <w:r>
        <w:t>Thủ tục điều chỉnh, gia hạn thời hạn hoạt động củ  a   dự án đầu tư</w:t>
      </w:r>
    </w:p>
    <w:p>
      <w:r>
        <w:t>QT-16</w:t>
      </w:r>
    </w:p>
    <w:p>
      <w:r>
        <w:t>17</w:t>
      </w:r>
    </w:p>
    <w:p>
      <w:r>
        <w:t>Thủ tục ngừng hoạt động của dự án đầu tư</w:t>
      </w:r>
    </w:p>
    <w:p>
      <w:r>
        <w:t>QT-17</w:t>
      </w:r>
    </w:p>
    <w:p>
      <w:r>
        <w:t>18</w:t>
      </w:r>
    </w:p>
    <w:p>
      <w:r>
        <w:t>Thủ tục chấm dứt hoạt động của dự án đầu tư</w:t>
      </w:r>
    </w:p>
    <w:p>
      <w:r>
        <w:t>QT-18</w:t>
      </w:r>
    </w:p>
    <w:p>
      <w:r>
        <w:t>19</w:t>
      </w:r>
    </w:p>
    <w:p>
      <w:r>
        <w:t>Thủ tục cấp lại hoặc hiệu đính Giấy chứng nhận đăng ký   đầ  u tư</w:t>
      </w:r>
    </w:p>
    <w:p>
      <w:r>
        <w:t>QT-19</w:t>
      </w:r>
    </w:p>
    <w:p>
      <w:r>
        <w:t>20</w:t>
      </w:r>
    </w:p>
    <w:p>
      <w:r>
        <w:t>Thủ tục đổi Giấy chứng nhận đăng ký đầu tư</w:t>
      </w:r>
    </w:p>
    <w:p>
      <w:r>
        <w:t>QT-20</w:t>
      </w:r>
    </w:p>
    <w:p>
      <w:r>
        <w:t>21</w:t>
      </w:r>
    </w:p>
    <w:p>
      <w:r>
        <w:t>Thủ tục thực hiện hoạt động đầu tư theo hình thức góp vốn, mua cổ phần, mua phần vốn góp đối với nhà đầu tư nước ngoài</w:t>
      </w:r>
    </w:p>
    <w:p>
      <w:r>
        <w:t>QT-21</w:t>
      </w:r>
    </w:p>
    <w:p>
      <w:r>
        <w:t>22</w:t>
      </w:r>
    </w:p>
    <w:p>
      <w:r>
        <w:t>Thủ tục thành lập văn phòng điều hành của nhà đầu tư nước ngoài trong hợp đồng     BCC</w:t>
      </w:r>
    </w:p>
    <w:p>
      <w:r>
        <w:t>QT-22</w:t>
      </w:r>
    </w:p>
    <w:p>
      <w:r>
        <w:t>23</w:t>
      </w:r>
    </w:p>
    <w:p>
      <w:r>
        <w:t>Thủ tục chấm dứt hoạt động văn phòng điều hành của nhà đầu tư nước ngo  ài   trong hợp đ  ồ  ng BCC</w:t>
      </w:r>
    </w:p>
    <w:p>
      <w:r>
        <w:t>QT-23</w:t>
      </w:r>
    </w:p>
    <w:p>
      <w:r>
        <w:t>II</w:t>
      </w:r>
    </w:p>
    <w:p>
      <w:r>
        <w:t>LĨNH VỰC CÔNG THƯƠNG</w:t>
      </w:r>
    </w:p>
    <w:p>
      <w:r>
        <w:t>24</w:t>
      </w:r>
    </w:p>
    <w:p>
      <w:r>
        <w:t>Cấp Giấy phép thành lập Văn phòng đại diện của thương nhân nước ngoài tại Việt Nam</w:t>
      </w:r>
    </w:p>
    <w:p>
      <w:r>
        <w:t>QT-24</w:t>
      </w:r>
    </w:p>
    <w:p>
      <w:r>
        <w:t>25</w:t>
      </w:r>
    </w:p>
    <w:p>
      <w:r>
        <w:t>Điều chỉnh Giấy phép điều chỉnh Văn phòng đại diện của thương nhân nước ngoài tại Việt Nam hoạt động trong các khu công nghiệp Hà Nội</w:t>
      </w:r>
    </w:p>
    <w:p>
      <w:r>
        <w:t>QT-25</w:t>
      </w:r>
    </w:p>
    <w:p>
      <w:r>
        <w:t>26</w:t>
      </w:r>
    </w:p>
    <w:p>
      <w:r>
        <w:t>Cấp lại Giấy phép thành lập Văn phòng đại diện của thương nhân nước ngoài tại Việt Nam</w:t>
      </w:r>
    </w:p>
    <w:p>
      <w:r>
        <w:t>QT-26</w:t>
      </w:r>
    </w:p>
    <w:p>
      <w:r>
        <w:t>27</w:t>
      </w:r>
    </w:p>
    <w:p>
      <w:r>
        <w:t>Gia hạn Giấy phép thành lập Văn phòng đại diện của thương nhân nước ngoài tại Việt Nam hoạt động trong các khu công nghiệp Hà Nội</w:t>
      </w:r>
    </w:p>
    <w:p>
      <w:r>
        <w:t>QT-27</w:t>
      </w:r>
    </w:p>
    <w:p>
      <w:r>
        <w:t>28</w:t>
      </w:r>
    </w:p>
    <w:p>
      <w:r>
        <w:t>Chấm dứt hoạt động của Văn phòng đại diện của thương nhân nước ngoài tại Việt Nam hoạt động trong các khu công nghiệp Hà Nộ  i</w:t>
      </w:r>
    </w:p>
    <w:p>
      <w:r>
        <w:t>QT-28</w:t>
      </w:r>
    </w:p>
    <w:p>
      <w:r>
        <w:t>III</w:t>
      </w:r>
    </w:p>
    <w:p>
      <w:r>
        <w:t>LĨNH VỰC QUẢN LÝ LAO ĐỘNG</w:t>
      </w:r>
    </w:p>
    <w:p>
      <w:r>
        <w:t>29</w:t>
      </w:r>
    </w:p>
    <w:p>
      <w:r>
        <w:t>Báo cáo giải trình nhu cầu, thay đổi nhu cầu sử dụng người lao động nước ngoài làm việc trong Khu công nghiệp</w:t>
      </w:r>
    </w:p>
    <w:p>
      <w:r>
        <w:t>QT-29</w:t>
      </w:r>
    </w:p>
    <w:p>
      <w:r>
        <w:t>30</w:t>
      </w:r>
    </w:p>
    <w:p>
      <w:r>
        <w:t>Xác nhận ngườ  i   lao động nước ngoà  i   không thuộc diện cấp giấy phép lao động</w:t>
      </w:r>
    </w:p>
    <w:p>
      <w:r>
        <w:t>QT-30</w:t>
      </w:r>
    </w:p>
    <w:p>
      <w:r>
        <w:t>31</w:t>
      </w:r>
    </w:p>
    <w:p>
      <w:r>
        <w:t>Cấp giấy phép lao động cho người lao động nước ngoài làm việc tại Việt Nam</w:t>
      </w:r>
    </w:p>
    <w:p>
      <w:r>
        <w:t>QT-31</w:t>
      </w:r>
    </w:p>
    <w:p>
      <w:r>
        <w:t>32</w:t>
      </w:r>
    </w:p>
    <w:p>
      <w:r>
        <w:t>Cấp lại giấy phép lao động cho người lao động nước ngoài làm việc tại Việt Nam</w:t>
      </w:r>
    </w:p>
    <w:p>
      <w:r>
        <w:t>QT-32</w:t>
      </w:r>
    </w:p>
    <w:p>
      <w:r>
        <w:t>33</w:t>
      </w:r>
    </w:p>
    <w:p>
      <w:r>
        <w:t>Gia hạn Giấy phép lao động cho người lao động nước ngoài làm việc tại Việt Nam</w:t>
      </w:r>
    </w:p>
    <w:p>
      <w:r>
        <w:t>QT-33</w:t>
      </w:r>
    </w:p>
    <w:p>
      <w:r>
        <w:t>34</w:t>
      </w:r>
    </w:p>
    <w:p>
      <w:r>
        <w:t>Đăng ký nội quy lao động của doanh nghiệp trong Khu công nghiệp</w:t>
      </w:r>
    </w:p>
    <w:p>
      <w:r>
        <w:t>QT-34</w:t>
      </w:r>
    </w:p>
    <w:p>
      <w:r>
        <w:t>35</w:t>
      </w:r>
    </w:p>
    <w:p>
      <w:r>
        <w:t>Đăng ký kế hoạch đưa người lao động thực tập ở nước ngoài dưới 90 ngày</w:t>
      </w:r>
    </w:p>
    <w:p>
      <w:r>
        <w:t>QT-35</w:t>
      </w:r>
    </w:p>
    <w:p>
      <w:r>
        <w:t>IV</w:t>
      </w:r>
    </w:p>
    <w:p>
      <w:r>
        <w:t>LĨNH VỰC HOẠT ĐỘNG XÂY DỰNG</w:t>
      </w:r>
    </w:p>
    <w:p>
      <w:r>
        <w:t>36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QT-36</w:t>
      </w:r>
    </w:p>
    <w:p>
      <w:r>
        <w:t>37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QT-37</w:t>
      </w:r>
    </w:p>
    <w:p>
      <w:r>
        <w:t>38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  ế  n/Theo giai đoạn cho công trình theo tuyến trong đô thị/Dự án)</w:t>
      </w:r>
    </w:p>
    <w:p>
      <w:r>
        <w:t>QT-38</w:t>
      </w:r>
    </w:p>
    <w:p>
      <w:r>
        <w:t>39</w:t>
      </w:r>
    </w:p>
    <w:p>
      <w:r>
        <w:t>Thẩm định Báo cáo nghiên cứu khả thi đầu tư xây dựng/ điều chỉnh Báo cáo nghiên c  ứ  u khả thi đầu tư xây dựng.</w:t>
      </w:r>
    </w:p>
    <w:p>
      <w:r>
        <w:t>QT-39</w:t>
      </w:r>
    </w:p>
    <w:p>
      <w:r>
        <w:t>39.1</w:t>
      </w:r>
    </w:p>
    <w:p>
      <w:r>
        <w:t>Thời gian thẩm định Báo cáo nghiên cứu khả th  i   được t  í  nh từ ngày nhận đầy đủ hồ sơ hợp lệ và theo q  uy   định tại Khoản 16 Điều 1 Luật sửa đổi, b  ổ   sung một số Điều của Luật Xây dựng s  ố   62/2020/QH13 như sau:</w:t>
      </w:r>
    </w:p>
    <w:p>
      <w:r>
        <w:t>Dự án nhóm A</w:t>
      </w:r>
    </w:p>
    <w:p>
      <w:r>
        <w:t>Dự án nhóm B</w:t>
      </w:r>
    </w:p>
    <w:p>
      <w:r>
        <w:t>Dự án nhóm   C</w:t>
      </w:r>
    </w:p>
    <w:p>
      <w:r>
        <w:t>39.2</w:t>
      </w:r>
    </w:p>
    <w:p>
      <w:r>
        <w:t>Trường hợp cơ quan chuyên môn về xây dựng được giao thẩm   đ  ịnh/thẩm định điều chỉnh Báo cáo nghiên cứu khả thi dự     án thuộc trách nhiệm     của Người quy  ế  t định đầu tư; thời gian thẩm định k  ể   từ khi nhận đầy đủ hồ sơ hợp   l  ệ như sau:</w:t>
      </w:r>
    </w:p>
    <w:p>
      <w:r>
        <w:t>Dự án nhóm A</w:t>
      </w:r>
    </w:p>
    <w:p>
      <w:r>
        <w:t>Dự án nhóm B</w:t>
      </w:r>
    </w:p>
    <w:p>
      <w:r>
        <w:t>Dự án nhóm   C</w:t>
      </w:r>
    </w:p>
    <w:p>
      <w:r>
        <w:t>40</w:t>
      </w:r>
    </w:p>
    <w:p>
      <w:r>
        <w:t>Thẩm định thiết kế xây dựng triển khai sau thiết kế cơ sở/điều chỉnh thiết kế xây dựng triển khai sau thiết kế cơ sở.</w:t>
      </w:r>
    </w:p>
    <w:p>
      <w:r>
        <w:t>QT-40</w:t>
      </w:r>
    </w:p>
    <w:p>
      <w:r>
        <w:t>- Công trình cấp I và cấp đặc biệt</w:t>
      </w:r>
    </w:p>
    <w:p>
      <w:r>
        <w:t>- Công trình cấp II và cấp III</w:t>
      </w:r>
    </w:p>
    <w:p>
      <w:r>
        <w:t>- Công trình còn lại</w:t>
      </w:r>
    </w:p>
    <w:p>
      <w:r>
        <w:t>41</w:t>
      </w:r>
    </w:p>
    <w:p>
      <w:r>
        <w:t>Gia hạn giấy phép xây dựng đối với công trình cấp đặc biệt,   c  ấp I, cấp II (công trình Không theo tuyến/Theo tuyến trong đô thị/Tín ngưỡng, tôn giáo/Tượ  n  g đài, tranh hoành   tr  áng/Theo giai đoạn cho công trình không theo tuyến/Theo giai đoạn cho công trình theo tuyến trong đô thị/Dự án)</w:t>
      </w:r>
    </w:p>
    <w:p>
      <w:r>
        <w:t>QT-41</w:t>
      </w:r>
    </w:p>
    <w:p>
      <w:r>
        <w:t>42</w:t>
      </w:r>
    </w:p>
    <w:p>
      <w:r>
        <w:t>Cấp lại giấy phép xây dựng đối v  ớ  i công trình cấp đặc biệt, cấp I, cấp II (công trình Không theo tuy  ế  n/Theo tuyến trong đô thị/Tín ngưỡng, tôn giáo/ Tượng đài, tranh hoành tráng/Theo giai đoạn cho công trình không theo tuyến/Theo giai đoạn cho công trình theo tuyến trong đô thị/Dự án)</w:t>
      </w:r>
    </w:p>
    <w:p>
      <w:r>
        <w:t>QT-42</w:t>
      </w:r>
    </w:p>
    <w:p>
      <w:r>
        <w:t>43</w:t>
      </w:r>
    </w:p>
    <w:p>
      <w:r>
        <w:t>Kiểm tra công tác nghiệm thu hoàn thành công trình (đối với các công trình trên đị  a   bàn thuộc trách nhiệm quản lý của Sở Xây dựng, Sở quản lý công trình xây dựng chuyên ngành và Ban Quản lý các khu công nghiệp và chế xuất Hà Nội, trừ các công trình thuộc thẩm quyền kiểm tra của Hội đồng nghiệm thu Nhà nước các c  ô  ng trình xây dựng và cơ quan chuyên môn về xây dựng trực thuộc Bộ Xây dựng và Bộ quản lý công trình xây dựng chuyên ngành).</w:t>
      </w:r>
    </w:p>
    <w:p>
      <w:r>
        <w:t>QT-43</w:t>
      </w:r>
    </w:p>
    <w:p>
      <w:r>
        <w:t>V</w:t>
      </w:r>
    </w:p>
    <w:p>
      <w:r>
        <w:t>LĨNH VỰC TÀI NGUYÊN VÀ MÔI TRƯỜNG</w:t>
      </w:r>
    </w:p>
    <w:p>
      <w:r>
        <w:t>TTHC về môi trường cấp tỉnh</w:t>
      </w:r>
    </w:p>
    <w:p>
      <w:r>
        <w:t>44</w:t>
      </w:r>
    </w:p>
    <w:p>
      <w:r>
        <w:t>Thẩm định báo cáo đánh giá tác động môi trường</w:t>
      </w:r>
    </w:p>
    <w:p>
      <w:r>
        <w:t>QT-44</w:t>
      </w:r>
    </w:p>
    <w:p>
      <w:r>
        <w:t>45</w:t>
      </w:r>
    </w:p>
    <w:p>
      <w:r>
        <w:t>Cấp giấy phép môi trường</w:t>
      </w:r>
    </w:p>
    <w:p>
      <w:r>
        <w:t>QT-45</w:t>
      </w:r>
    </w:p>
    <w:p>
      <w:r>
        <w:t>46</w:t>
      </w:r>
    </w:p>
    <w:p>
      <w:r>
        <w:t>Cấp đổi giấy phép môi trường</w:t>
      </w:r>
    </w:p>
    <w:p>
      <w:r>
        <w:t>QT-46</w:t>
      </w:r>
    </w:p>
    <w:p>
      <w:r>
        <w:t>47</w:t>
      </w:r>
    </w:p>
    <w:p>
      <w:r>
        <w:t>Cấp điều chỉnh giấy phép môi trường</w:t>
      </w:r>
    </w:p>
    <w:p>
      <w:r>
        <w:t>QT-47</w:t>
      </w:r>
    </w:p>
    <w:p>
      <w:r>
        <w:t>48</w:t>
      </w:r>
    </w:p>
    <w:p>
      <w:r>
        <w:t>Cấp lại giấy phép môi trường</w:t>
      </w:r>
    </w:p>
    <w:p>
      <w:r>
        <w:t>QT-48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