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2430/QĐ-UBND năm 2023 phê duyệt bổ sung định mức tiêu hao nhiên liệu xe ô tô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2430/QĐ-UBND</w:t>
      </w:r>
    </w:p>
    <w:p>
      <w:r>
        <w:t>Bình Định, ngày 04 tháng 7 năm 2023</w:t>
      </w:r>
    </w:p>
    <w:p>
      <w:r>
        <w:t>QUYẾT ĐỊNH</w:t>
      </w:r>
    </w:p>
    <w:p>
      <w:r>
        <w:t>PHÊ DUYỆT BỔ SUNG ĐỊNH MỨC TIÊU HAO NHIÊN LIỆU XE Ô TÔ TRÊN ĐỊA BÀN TỈNH</w:t>
      </w:r>
    </w:p>
    <w:p>
      <w:r>
        <w:t>ỦY BAN NHÂN DÂN TỈNH</w:t>
      </w:r>
    </w:p>
    <w:p>
      <w:r>
        <w:t>Căn cứ Luật Tổ chức chính quyền địa phương ngày 19/6/2015 và Luật sửa đổi bổ sung một số điều của Luật Tổ chức Chính phủ và Luật Tổ chức Chính quyền địa phương ngày 22/11/2019;</w:t>
      </w:r>
    </w:p>
    <w:p>
      <w:r>
        <w:t>Căn cứ Quyết định số 08/QĐ-UBND ngày 07/01/2008; Quyết định số 3713/QĐ-UBND ngày 06/12/2013; Quyết định số 2282/QĐ-UBND ngày 17/7/2014; Quyết định số 2557/QĐ-UBND ngày 20/7/2016; Quyết định số 2165/QĐ-UBND ngày 27/6/2018; Quyết định số 1967/QĐ-UBND ngày 14/5/2021 và Quyết định số 3360/QĐ-UBND ngày 14/10/2022 của UBND tỉnh;</w:t>
      </w:r>
    </w:p>
    <w:p>
      <w:r>
        <w:t>Theo đề nghị của Sở Giao thông vận tải tại Văn bản số 1234/SGTVT-VT ngày 29/6/2023 và Biên bản cuộc họp ngày 29/6/2023 giữa Sở Giao thông vận tải và các đơn vị có liên quan,</w:t>
      </w:r>
    </w:p>
    <w:p>
      <w:r>
        <w:t>QUYẾT ĐỊNH:</w:t>
      </w:r>
    </w:p>
    <w:p>
      <w:r>
        <w:t>Điều 1.  Phê duyệt bổ sung định mức tiêu hao nhiên liệu xe ô tô trên địa bàn tỉnh, như sau:</w:t>
      </w:r>
    </w:p>
    <w:p>
      <w:r>
        <w:t>Loại xe, nhãn hiệu</w:t>
      </w:r>
    </w:p>
    <w:p>
      <w:r>
        <w:t>Nhiên liệu sử dụng</w:t>
      </w:r>
    </w:p>
    <w:p>
      <w:r>
        <w:t>Dung tích xi lanh (Cm3)</w:t>
      </w:r>
    </w:p>
    <w:p>
      <w:r>
        <w:t>Định mức tiêu hao nhiên liệu áp dụng cho các chỉ số km xe đã vận hành (lít/100 km)</w:t>
      </w:r>
    </w:p>
    <w:p>
      <w:r>
        <w:t>Định mức tiêu hao nhiên liệu chuẩn</w:t>
      </w:r>
    </w:p>
    <w:p>
      <w:r>
        <w:t>Từ 10.000 km đến 60.000 km</w:t>
      </w:r>
    </w:p>
    <w:p>
      <w:r>
        <w:t>Trên 60.000 km đến 120.000 km</w:t>
      </w:r>
    </w:p>
    <w:p>
      <w:r>
        <w:t>Trên 120.000 km đến 200.000 km</w:t>
      </w:r>
    </w:p>
    <w:p>
      <w:r>
        <w:t>Trên 200.000 km trở lên</w:t>
      </w:r>
    </w:p>
    <w:p>
      <w:r>
        <w:t>Ô tô cứu thương</w:t>
      </w:r>
    </w:p>
    <w:p>
      <w:r>
        <w:t>HYUNDAI SOLATI</w:t>
      </w:r>
    </w:p>
    <w:p>
      <w:r>
        <w:t>Diesel</w:t>
      </w:r>
    </w:p>
    <w:p>
      <w:r>
        <w:t>2497</w:t>
      </w:r>
    </w:p>
    <w:p>
      <w:r>
        <w:t>11,5</w:t>
      </w:r>
    </w:p>
    <w:p>
      <w:r>
        <w:t>14,95</w:t>
      </w:r>
    </w:p>
    <w:p>
      <w:r>
        <w:t>15,53</w:t>
      </w:r>
    </w:p>
    <w:p>
      <w:r>
        <w:t>16,1</w:t>
      </w:r>
    </w:p>
    <w:p>
      <w:r>
        <w:t>17,1</w:t>
      </w:r>
    </w:p>
    <w:p>
      <w:r>
        <w:t>Điều 2.  Quyết định này điều chỉnh, bổ sung Quyết định số 3360/QĐ- UBND ngày 14/10/2022 của UBND tỉnh.</w:t>
      </w:r>
    </w:p>
    <w:p>
      <w:r>
        <w:t>Điều 3.  Chánh Văn phòng UBND tỉnh, Giám đốc các Sở: Kế hoạch và Đầu tư, Tài chính, Giao thông vận tải, Y tế; Giám đốc Kho bạc Nhà nước tỉnh, Chủ tịch UBND các huyện, thị xã, thành phố và Thủ trưởng các cơ vị quan, đơn vị có liên quan chịu trách nhiệm thi hành Quyết định này kể từ ngày ký./.</w:t>
      </w:r>
    </w:p>
    <w:p>
      <w:r>
        <w:t>Nơi nhận:</w:t>
      </w:r>
    </w:p>
    <w:p>
      <w:r>
        <w:t>- Như Điều 3;</w:t>
      </w:r>
    </w:p>
    <w:p>
      <w:r>
        <w:t>- CT và các PCT UBND tỉnh;</w:t>
      </w:r>
    </w:p>
    <w:p>
      <w:r>
        <w:t>- PVP TD;</w:t>
      </w:r>
    </w:p>
    <w:p>
      <w:r>
        <w:t>- Lưu VT, K19. (M.22b)</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