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2413/QĐ-UBND năm 2024 về Danh mục dịch vụ công trực tuyến toàn trình và dịch vụ công trực tuyến một phần thuộc phạm vi chức năng quản lý nhà nước của Sở Tài chính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2413/QĐ-UBND</w:t>
      </w:r>
    </w:p>
    <w:p>
      <w:r>
        <w:t>Thừa Thiên Huế, ngày 12 tháng 9 năm 2024</w:t>
      </w:r>
    </w:p>
    <w:p>
      <w:r>
        <w:t>QUYẾT ĐỊNH</w:t>
      </w:r>
    </w:p>
    <w:p>
      <w:r>
        <w:t>BAN HÀNH DANH MỤC DỊCH VỤ CÔNG TRỰC TUYẾN TOÀN TRÌNH VÀ DỊCH VỤ CÔNG TRỰC TUYẾN MỘT PHẦN THUỘC PHẠM VI CHỨC NĂNG QUẢN LÝ NHÀ NƯỚC CỦA SỞ TÀI CHÍNH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1131/QĐ-BTC ngày 16 tháng 5 năm 2024 của Bộ Tài chính về phê duyệt danh mục dịch vụ công trực tuyến toàn trình, dịch vụ công trực tuyến một phần của Bộ Tài chính;</w:t>
      </w:r>
    </w:p>
    <w:p>
      <w:r>
        <w:t>Theo đề nghị của Giám đốc Sở Tài chính tại Công văn số 3114/STC-VP ngày 06 tháng 9 năm 2024.</w:t>
      </w:r>
    </w:p>
    <w:p>
      <w:r>
        <w:t>QUYẾT ĐỊNH:</w:t>
      </w:r>
    </w:p>
    <w:p>
      <w:r>
        <w:t>Điều 1.  Ban hành kèm theo Quyết định này danh mục 09 dịch vụ công trực tuyến (bao gồm: 05 dịch vụ công trực tuyến toàn trình, 04 dịch vụ công trực tuyến một phần) thuộc phạm vi chức năng quản lý nhà nước của Sở Tài chính tỉnh Thừa Thiên Huế.  (Có Phụ lục danh mục kèm theo)</w:t>
      </w:r>
    </w:p>
    <w:p>
      <w:r>
        <w:t>Điều 2.  Tổ chức thực hiện</w:t>
      </w:r>
    </w:p>
    <w:p>
      <w:r>
        <w:t>1. Sở Tài chính, UBND các huyện, thị xã và thành phố Huế có trách nhiệm:</w:t>
      </w:r>
    </w:p>
    <w:p>
      <w:r>
        <w:t>a) Sở Tài chính có trách nhiệm cập nhật các dịch vụ công trực tuyến đã được ban hành kèm theo Quyết định này thuộc phạm vi chức năng quản lý nhà nước trên Hệ thống cơ sở dữ liệu TTHC tỉnh theo quy định;</w:t>
      </w:r>
    </w:p>
    <w:p>
      <w:r>
        <w:t>b) Trên cơ sở Quyết định công bố danh mục TTHC được ban hành, Sở Tài chính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Tài chính,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w:t>
      </w:r>
    </w:p>
    <w:p>
      <w:r>
        <w:t>Thay thế Phụ lục XI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Tài chính, Thông tin và Truyền thông; Giám đốc Trung tâm Phục vụ hành chính công tỉnh;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Phan Quý Phương</w:t>
      </w:r>
    </w:p>
    <w:p>
      <w:r>
        <w:t>PHỤ LỤC</w:t>
      </w:r>
    </w:p>
    <w:p>
      <w:r>
        <w:t>DANH MỤC THỦ TỤC HÀNH CHÍNH TRỰC TUYẾN TOÀN TRÌNH VÀ MỘT PHẦN THUỘC PHẠM VI CHỨC NĂNG QUẢN LÝ NHÀ NƯỚC CỦA SỞ TÀI CHÍNH TỈNH THỪA THIÊN HUẾ</w:t>
      </w:r>
    </w:p>
    <w:p>
      <w:r>
        <w:t>(Kèm theo Quyết định số: 2413/QĐ-UBND ngày 12 tháng 9 năm 2024 của UBND tỉnh Thừa Thiên Huế)</w:t>
      </w:r>
    </w:p>
    <w:p>
      <w:r>
        <w:t>STT</w:t>
      </w:r>
    </w:p>
    <w:p>
      <w:r>
        <w:t>Tên TTHC</w:t>
      </w:r>
    </w:p>
    <w:p>
      <w:r>
        <w:t>(Mã TTHC)</w:t>
      </w:r>
    </w:p>
    <w:p>
      <w:r>
        <w:t>Cấp thực hiện</w:t>
      </w:r>
    </w:p>
    <w:p>
      <w:r>
        <w:t>Trực tuyến toàn trình  [1]</w:t>
      </w:r>
    </w:p>
    <w:p>
      <w:r>
        <w:t>Trực tuyến một phần  [2]</w:t>
      </w:r>
    </w:p>
    <w:p>
      <w:r>
        <w:t>Không xác định là dịch vụ công trực tuyến  [3]</w:t>
      </w:r>
    </w:p>
    <w:p>
      <w:r>
        <w:t>(1)</w:t>
      </w:r>
    </w:p>
    <w:p>
      <w:r>
        <w:t>(2)</w:t>
      </w:r>
    </w:p>
    <w:p>
      <w:r>
        <w:t>(3)</w:t>
      </w:r>
    </w:p>
    <w:p>
      <w:r>
        <w:t>A</w:t>
      </w:r>
    </w:p>
    <w:p>
      <w:r>
        <w:t>CẤP TỈNH (7 TTHC)</w:t>
      </w:r>
    </w:p>
    <w:p>
      <w:r>
        <w:t>4</w:t>
      </w:r>
    </w:p>
    <w:p>
      <w:r>
        <w:t>3</w:t>
      </w:r>
    </w:p>
    <w:p>
      <w:r>
        <w:t>0</w:t>
      </w:r>
    </w:p>
    <w:p>
      <w:r>
        <w:t>I</w:t>
      </w:r>
    </w:p>
    <w:p>
      <w:r>
        <w:t>Lĩnh vực Tin học và Thống kê (1 TTHC)</w:t>
      </w:r>
    </w:p>
    <w:p>
      <w:r>
        <w:t>1</w:t>
      </w:r>
    </w:p>
    <w:p>
      <w:r>
        <w:t>0</w:t>
      </w:r>
    </w:p>
    <w:p>
      <w:r>
        <w:t>0</w:t>
      </w:r>
    </w:p>
    <w:p>
      <w:r>
        <w:t>1.</w:t>
      </w:r>
    </w:p>
    <w:p>
      <w:r>
        <w:t>Thủ tục đăng ký mã số đơn vị có quan hệ với ngân sách  (2.002206)</w:t>
      </w:r>
    </w:p>
    <w:p>
      <w:r>
        <w:t>Cấp tỉnh</w:t>
      </w:r>
    </w:p>
    <w:p>
      <w:r>
        <w:t>X</w:t>
      </w:r>
    </w:p>
    <w:p>
      <w:r>
        <w:t>II</w:t>
      </w:r>
    </w:p>
    <w:p>
      <w:r>
        <w:t>Lĩnh vực Quản lý công sản (4 TTHC)</w:t>
      </w:r>
    </w:p>
    <w:p>
      <w:r>
        <w:t>3</w:t>
      </w:r>
    </w:p>
    <w:p>
      <w:r>
        <w:t>1</w:t>
      </w:r>
    </w:p>
    <w:p>
      <w:r>
        <w:t>0</w:t>
      </w:r>
    </w:p>
    <w:p>
      <w:r>
        <w:t>2.</w:t>
      </w:r>
    </w:p>
    <w:p>
      <w:r>
        <w:t>Hoàn trả hoặc khấu trừ tiền sử dụng đất đã nộp hoặc tiền nhận chuyển nhượng quyền sử dụng đất đã trả vào nghĩa vụ tài chính của chủ đầu tư dự án nhà ở xã hội  (2.002173)</w:t>
      </w:r>
    </w:p>
    <w:p>
      <w:r>
        <w:t>Cấp tỉnh</w:t>
      </w:r>
    </w:p>
    <w:p>
      <w:r>
        <w:t>X</w:t>
      </w:r>
    </w:p>
    <w:p>
      <w:r>
        <w:t>3.</w:t>
      </w:r>
    </w:p>
    <w:p>
      <w:r>
        <w:t>Thanh toán chi phí có liên quan đến việc xử lý tài sản công  (1.005429)</w:t>
      </w:r>
    </w:p>
    <w:p>
      <w:r>
        <w:t>Cấp tỉnh</w:t>
      </w:r>
    </w:p>
    <w:p>
      <w:r>
        <w:t>X</w:t>
      </w:r>
    </w:p>
    <w:p>
      <w:r>
        <w:t>4.</w:t>
      </w:r>
    </w:p>
    <w:p>
      <w:r>
        <w:t>Chuyển giao công trình điện là hạ tầng kỹ thuật sử dụng chung trong các dự án khu đô thị, khu dân cư và dự án khác do chủ đầu tư phải bàn giao lại cho Nhà nước theo quy định của pháp luật  (3.000256)</w:t>
      </w:r>
    </w:p>
    <w:p>
      <w:r>
        <w:t>Cấp tỉnh</w:t>
      </w:r>
    </w:p>
    <w:p>
      <w:r>
        <w:t>X</w:t>
      </w:r>
    </w:p>
    <w:p>
      <w:r>
        <w:t>5.</w:t>
      </w:r>
    </w:p>
    <w:p>
      <w:r>
        <w:t>Xác lập quyền sở hữu toàn dân và chuyển giao công trình điện có nguồn gốc ngoài ngân sách nhà nước  (3.000257)</w:t>
      </w:r>
    </w:p>
    <w:p>
      <w:r>
        <w:t>Cấp tỉnh</w:t>
      </w:r>
    </w:p>
    <w:p>
      <w:r>
        <w:t>X</w:t>
      </w:r>
    </w:p>
    <w:p>
      <w:r>
        <w:t>III</w:t>
      </w:r>
    </w:p>
    <w:p>
      <w:r>
        <w:t>Lĩnh vực Quản lý giá (2 TTHC)</w:t>
      </w:r>
    </w:p>
    <w:p>
      <w:r>
        <w:t>0</w:t>
      </w:r>
    </w:p>
    <w:p>
      <w:r>
        <w:t>2</w:t>
      </w:r>
    </w:p>
    <w:p>
      <w:r>
        <w:t>0</w:t>
      </w:r>
    </w:p>
    <w:p>
      <w:r>
        <w:t>6.</w:t>
      </w:r>
    </w:p>
    <w:p>
      <w:r>
        <w:t>Hiệp thương giá  (1.012735)</w:t>
      </w:r>
    </w:p>
    <w:p>
      <w:r>
        <w:t>Cấp tỉnh</w:t>
      </w:r>
    </w:p>
    <w:p>
      <w:r>
        <w:t>X</w:t>
      </w:r>
    </w:p>
    <w:p>
      <w:r>
        <w:t>7.</w:t>
      </w:r>
    </w:p>
    <w:p>
      <w:r>
        <w:t>Điều chỉnh giá hàng hóa, dịch vụ do Nhà nước định giá theo yêu cầu của tổ chức, cá nhân  (1.012744)</w:t>
      </w:r>
    </w:p>
    <w:p>
      <w:r>
        <w:t>Cấp tỉnh</w:t>
      </w:r>
    </w:p>
    <w:p>
      <w:r>
        <w:t>X</w:t>
      </w:r>
    </w:p>
    <w:p>
      <w:r>
        <w:t>B</w:t>
      </w:r>
    </w:p>
    <w:p>
      <w:r>
        <w:t>CẤP HUYỆN (2 TTHC)</w:t>
      </w:r>
    </w:p>
    <w:p>
      <w:r>
        <w:t>1</w:t>
      </w:r>
    </w:p>
    <w:p>
      <w:r>
        <w:t>1</w:t>
      </w:r>
    </w:p>
    <w:p>
      <w:r>
        <w:t>0</w:t>
      </w:r>
    </w:p>
    <w:p>
      <w:r>
        <w:t>I</w:t>
      </w:r>
    </w:p>
    <w:p>
      <w:r>
        <w:t>Lĩnh vực Quản lý công sản (2 TTHC)</w:t>
      </w:r>
    </w:p>
    <w:p>
      <w:r>
        <w:t>8.</w:t>
      </w:r>
    </w:p>
    <w:p>
      <w:r>
        <w:t>Thanh toán chi phí có liên quan đến việc xử lý tài sản công  (1.005429)</w:t>
      </w:r>
    </w:p>
    <w:p>
      <w:r>
        <w:t>Cấp huyện</w:t>
      </w:r>
    </w:p>
    <w:p>
      <w:r>
        <w:t>X</w:t>
      </w:r>
    </w:p>
    <w:p>
      <w:r>
        <w:t>9.</w:t>
      </w:r>
    </w:p>
    <w:p>
      <w:r>
        <w:t>Chuyển giao công trình điện là hạ tầng kỹ thuật sử dụng chung trong các dự án khu đô thị, khu dân cư và dự án khác do chủ đầu tư phải bàn giao lại cho Nhà nước theo quy định của pháp luật  (3.000256)</w:t>
      </w:r>
    </w:p>
    <w:p>
      <w:r>
        <w:t>Cấp huyện</w:t>
      </w:r>
    </w:p>
    <w:p>
      <w:r>
        <w:t>X</w:t>
      </w:r>
    </w:p>
    <w:p>
      <w:r>
        <w:t>Tổng số: 9 TTHC (A + B)</w:t>
      </w:r>
    </w:p>
    <w:p>
      <w:r>
        <w:t>5</w:t>
      </w:r>
    </w:p>
    <w:p>
      <w:r>
        <w:t>4</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