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2407/QĐ-BTC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2407/QĐ-BTC</w:t>
      </w:r>
    </w:p>
    <w:p>
      <w:r>
        <w:t>Hà Nội, ngày 08 tháng 7 năm 2025</w:t>
      </w:r>
    </w:p>
    <w:p>
      <w:r>
        <w:t>QUYẾT ĐỊNH</w:t>
      </w:r>
    </w:p>
    <w:p>
      <w:r>
        <w:t>VỀ VIỆC CÔNG BỐ CÔNG KHAI DỰ TOÁN NGÂN SÁCH NĂM 2025 CỦA BỘ TÀI CHÍNH</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947/QĐ-TTg ngày 16/5/2025 của Thủ tướng Chính phủ về việc bổ sung dự toán chi thường xuyên ngân sách nhà nước năm 2025 của các Bộ, cơ quan trung ương;</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 I</w:t>
      </w:r>
    </w:p>
    <w:p>
      <w:r>
        <w:t>NGUYÊN TẮC VÀ CĂN CỨ PHÂN BỔ DỰ TOÁN CHI NGÂN SÁCH NHÀ NƯỚC NĂM 2025 CỦA BỘ TÀI CHÍNH</w:t>
      </w:r>
    </w:p>
    <w:p>
      <w:r>
        <w:t>(Kèm theo Quyết định số 2407/QĐ-BTC ngày 08/7/2025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Nghị định số 151/2017/NĐ-CP ngày 26/12/2017 của Chính phủ quy định chi tiết một số điều của Luật Quản lý, sử dụng tài sản công; Nghị định số 114/2024/NĐ-CP ngày 15/9/2024 của Chính phủ sửa đổi, bổ sung một số điều của Nghị định số 151/2017/NĐ-CP; Nghị định số 152/2017/NĐ-CP ngày 27/12/2017 của Chính phủ quy định tiêu chuẩn, định mức sử dụng trụ sở làm việc, cơ sở hoạt động sự nghiệp; Nghị định số 73/2019/NĐ-CP ngày 05/9/2019 của Chính phủ quy định quản lý đầu tư ứng dụng công nghệ thông tin sử dụng nguồn vốn ngân sách nhà nước; Nghị định số 82/2024/NĐ-CP ngày 10/7/2024 của Chính phủ về sửa đổi, bổ sung một số điều của Nghị định số 73/2019/NĐ-CP ngày 05/9/2019 của Chính phủ quy định quản lý đầu tư ứng dụng công nghệ thông tin sử dụng nguồn vốn ngân sách nhà nước; Nghị định số 98/2025/NĐ-CP ngày 06/5/2025 của Chính phủ quy định việc lập dự toán, quản lý, sử dụng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Quyết định số 50/2017/QĐ-TTg ngày 31/12/2017 của Thủ tướng Chính phủ quy định tiêu chuẩn, định mức sử dụng máy móc, thiết bị.</w:t>
      </w:r>
    </w:p>
    <w:p>
      <w:r>
        <w:t>2.  Đảm bảo theo đúng từng lĩnh vực, nhiệm vụ chi được Thủ tướng Chính phủ giao tại Quyết định số 947/QĐ-TTg ngày 16/5/2025; theo chế độ, tiêu chuẩn, định mức chi do cơ quan nhà nước có thẩm quyền quy định, Quyết định phê duyệt giao nhiệm vụ của Bộ Tài chính (cấp I).</w:t>
      </w:r>
    </w:p>
    <w:p>
      <w:r>
        <w:t>PHỤ LỤC II</w:t>
      </w:r>
    </w:p>
    <w:p>
      <w:r>
        <w:t>DỰ TOÁN CHI NGÂN SÁCH ĐƯỢC GIAO BỔ SUNG VÀ PHÂN BỔ CHO CÁC ĐƠN VỊ THUỘC BỘ TÀI CHÍNH NĂM 2025</w:t>
      </w:r>
    </w:p>
    <w:p>
      <w:r>
        <w:t>(Kèm theo Quyết định số 2407/QĐ-BTC ngày 08/7/2025 của Bộ Tài chính)</w:t>
      </w:r>
    </w:p>
    <w:p>
      <w:r>
        <w:t>Đơn vị tính: 1.000 đồng</w:t>
      </w:r>
    </w:p>
    <w:p>
      <w:r>
        <w:t>STT</w:t>
      </w:r>
    </w:p>
    <w:p>
      <w:r>
        <w:t>NỘI DUNG</w:t>
      </w:r>
    </w:p>
    <w:p>
      <w:r>
        <w:t>Tổng số được bổ sung (tại Quyết định số 947/QĐ-TTg của Thủ tướng Chính phủ)</w:t>
      </w:r>
    </w:p>
    <w:p>
      <w:r>
        <w:t>Tổng số đã phân bổ (tại Quyết định số 1989/QĐ- BTC ngày 09/6/2025)</w:t>
      </w:r>
    </w:p>
    <w:p>
      <w:r>
        <w:t>Tổng số phân bổ tại Quyết định số 2406/QĐ-BTC ngày 08/7/2025</w:t>
      </w:r>
    </w:p>
    <w:p>
      <w:r>
        <w:t>Trong đó</w:t>
      </w:r>
    </w:p>
    <w:p>
      <w:r>
        <w:t>Cục Thuế</w:t>
      </w:r>
    </w:p>
    <w:p>
      <w:r>
        <w:t>Cục Hải quan</w:t>
      </w:r>
    </w:p>
    <w:p>
      <w:r>
        <w:t>Cục Dự trữ Nhà nước</w:t>
      </w:r>
    </w:p>
    <w:p>
      <w:r>
        <w:t>Kho bạc Nhà nước</w:t>
      </w:r>
    </w:p>
    <w:p>
      <w:r>
        <w:t>Cục Thống kê</w:t>
      </w:r>
    </w:p>
    <w:p>
      <w:r>
        <w:t>Cục Quản lý nợ và Kinh tế đối ngoại</w:t>
      </w:r>
    </w:p>
    <w:p>
      <w:r>
        <w:t>Cục Công nghệ thông tin và chuyển đổi số</w:t>
      </w:r>
    </w:p>
    <w:p>
      <w:r>
        <w:t>DỰ TOÁN CHI NGÂN SÁCH NHÀ NƯỚC</w:t>
      </w:r>
    </w:p>
    <w:p>
      <w:r>
        <w:t>2.061.734.000</w:t>
      </w:r>
    </w:p>
    <w:p>
      <w:r>
        <w:t>1.446.173.529</w:t>
      </w:r>
    </w:p>
    <w:p>
      <w:r>
        <w:t>595.509.305</w:t>
      </w:r>
    </w:p>
    <w:p>
      <w:r>
        <w:t>119.615.205</w:t>
      </w:r>
    </w:p>
    <w:p>
      <w:r>
        <w:t>61.903.100</w:t>
      </w:r>
    </w:p>
    <w:p>
      <w:r>
        <w:t>6.199.000</w:t>
      </w:r>
    </w:p>
    <w:p>
      <w:r>
        <w:t>8.937.000</w:t>
      </w:r>
    </w:p>
    <w:p>
      <w:r>
        <w:t>26.057.000</w:t>
      </w:r>
    </w:p>
    <w:p>
      <w:r>
        <w:t>5.000.000</w:t>
      </w:r>
    </w:p>
    <w:p>
      <w:r>
        <w:t>367.798.000</w:t>
      </w:r>
    </w:p>
    <w:p>
      <w:r>
        <w:t>1</w:t>
      </w:r>
    </w:p>
    <w:p>
      <w:r>
        <w:t>Quản lý hành chính (Khoản 341)</w:t>
      </w:r>
    </w:p>
    <w:p>
      <w:r>
        <w:t>1.988.195.000</w:t>
      </w:r>
    </w:p>
    <w:p>
      <w:r>
        <w:t>1.378.833.529</w:t>
      </w:r>
    </w:p>
    <w:p>
      <w:r>
        <w:t>589.310.305</w:t>
      </w:r>
    </w:p>
    <w:p>
      <w:r>
        <w:t>119.615.205</w:t>
      </w:r>
    </w:p>
    <w:p>
      <w:r>
        <w:t>61.903.100</w:t>
      </w:r>
    </w:p>
    <w:p>
      <w:r>
        <w:t>-</w:t>
      </w:r>
    </w:p>
    <w:p>
      <w:r>
        <w:t>8.937.000</w:t>
      </w:r>
    </w:p>
    <w:p>
      <w:r>
        <w:t>26.057.000</w:t>
      </w:r>
    </w:p>
    <w:p>
      <w:r>
        <w:t>5.000.000</w:t>
      </w:r>
    </w:p>
    <w:p>
      <w:r>
        <w:t>367.798.000</w:t>
      </w:r>
    </w:p>
    <w:p>
      <w:r>
        <w:t>a</w:t>
      </w:r>
    </w:p>
    <w:p>
      <w:r>
        <w:t>Kinh phí thực hiện tự chủ</w:t>
      </w:r>
    </w:p>
    <w:p>
      <w:r>
        <w:t>-</w:t>
      </w:r>
    </w:p>
    <w:p>
      <w:r>
        <w:t>-</w:t>
      </w:r>
    </w:p>
    <w:p>
      <w:r>
        <w:t>-</w:t>
      </w:r>
    </w:p>
    <w:p>
      <w:r>
        <w:t>-</w:t>
      </w:r>
    </w:p>
    <w:p>
      <w:r>
        <w:t>-</w:t>
      </w:r>
    </w:p>
    <w:p>
      <w:r>
        <w:t>b</w:t>
      </w:r>
    </w:p>
    <w:p>
      <w:r>
        <w:t>Kinh phí không thực hiện tự chủ</w:t>
      </w:r>
    </w:p>
    <w:p>
      <w:r>
        <w:t>1.988.195.000</w:t>
      </w:r>
    </w:p>
    <w:p>
      <w:r>
        <w:t>1.378.833.529</w:t>
      </w:r>
    </w:p>
    <w:p>
      <w:r>
        <w:t>589.310.305</w:t>
      </w:r>
    </w:p>
    <w:p>
      <w:r>
        <w:t>119.615.205</w:t>
      </w:r>
    </w:p>
    <w:p>
      <w:r>
        <w:t>61.903.100</w:t>
      </w:r>
    </w:p>
    <w:p>
      <w:r>
        <w:t>-</w:t>
      </w:r>
    </w:p>
    <w:p>
      <w:r>
        <w:t>8.937.000</w:t>
      </w:r>
    </w:p>
    <w:p>
      <w:r>
        <w:t>26.057.000</w:t>
      </w:r>
    </w:p>
    <w:p>
      <w:r>
        <w:t>5.000.000</w:t>
      </w:r>
    </w:p>
    <w:p>
      <w:r>
        <w:t>367.798.000</w:t>
      </w:r>
    </w:p>
    <w:p>
      <w:r>
        <w:t>Kinh phí thực hiện các dự án công nghệ thông tin (trừ các nhiệm vụ thuê công nghệ thông tin và Đề án 06)</w:t>
      </w:r>
    </w:p>
    <w:p>
      <w:r>
        <w:t>1.502.799.000</w:t>
      </w:r>
    </w:p>
    <w:p>
      <w:r>
        <w:t>1.022.200.000</w:t>
      </w:r>
    </w:p>
    <w:p>
      <w:r>
        <w:t>480.599.000</w:t>
      </w:r>
    </w:p>
    <w:p>
      <w:r>
        <w:t>75.742.000</w:t>
      </w:r>
    </w:p>
    <w:p>
      <w:r>
        <w:t>60.985.000</w:t>
      </w:r>
    </w:p>
    <w:p>
      <w:r>
        <w:t>6.468.000</w:t>
      </w:r>
    </w:p>
    <w:p>
      <w:r>
        <w:t>26.057.000</w:t>
      </w:r>
    </w:p>
    <w:p>
      <w:r>
        <w:t>5.000.000</w:t>
      </w:r>
    </w:p>
    <w:p>
      <w:r>
        <w:t>306.347.000</w:t>
      </w:r>
    </w:p>
    <w:p>
      <w:r>
        <w:t>Kinh phí thực hiện Đề án 06</w:t>
      </w:r>
    </w:p>
    <w:p>
      <w:r>
        <w:t>207.237.000</w:t>
      </w:r>
    </w:p>
    <w:p>
      <w:r>
        <w:t>145.786.000</w:t>
      </w:r>
    </w:p>
    <w:p>
      <w:r>
        <w:t>61.451.000</w:t>
      </w:r>
    </w:p>
    <w:p>
      <w:r>
        <w:t>61.451.000</w:t>
      </w:r>
    </w:p>
    <w:p>
      <w:r>
        <w:t>Kinh phí mua sắm trang thiết bị đặc thù ngoài định mức theo Đề án được cấp có thẩm quyền phê duyệt</w:t>
      </w:r>
    </w:p>
    <w:p>
      <w:r>
        <w:t>251.014.000</w:t>
      </w:r>
    </w:p>
    <w:p>
      <w:r>
        <w:t>183.702.529</w:t>
      </w:r>
    </w:p>
    <w:p>
      <w:r>
        <w:t>47.260.305</w:t>
      </w:r>
    </w:p>
    <w:p>
      <w:r>
        <w:t>43.873.205</w:t>
      </w:r>
    </w:p>
    <w:p>
      <w:r>
        <w:t>918.100</w:t>
      </w:r>
    </w:p>
    <w:p>
      <w:r>
        <w:t>2.469.000</w:t>
      </w:r>
    </w:p>
    <w:p>
      <w:r>
        <w:t>Kinh phí nâng cấp, cải tạo các công trình xây dựng</w:t>
      </w:r>
    </w:p>
    <w:p>
      <w:r>
        <w:t>27.145 000</w:t>
      </w:r>
    </w:p>
    <w:p>
      <w:r>
        <w:t>27.145.000</w:t>
      </w:r>
    </w:p>
    <w:p>
      <w:r>
        <w:t>-</w:t>
      </w:r>
    </w:p>
    <w:p>
      <w:r>
        <w:t>2</w:t>
      </w:r>
    </w:p>
    <w:p>
      <w:r>
        <w:t>Sự nghiệp kinh tế (Khoản 331)</w:t>
      </w:r>
    </w:p>
    <w:p>
      <w:r>
        <w:t>71.990.000</w:t>
      </w:r>
    </w:p>
    <w:p>
      <w:r>
        <w:t>65.791.000</w:t>
      </w:r>
    </w:p>
    <w:p>
      <w:r>
        <w:t>6.199.000</w:t>
      </w:r>
    </w:p>
    <w:p>
      <w:r>
        <w:t>-</w:t>
      </w:r>
    </w:p>
    <w:p>
      <w:r>
        <w:t>-</w:t>
      </w:r>
    </w:p>
    <w:p>
      <w:r>
        <w:t>6.199.000</w:t>
      </w:r>
    </w:p>
    <w:p>
      <w:r>
        <w:t>-</w:t>
      </w:r>
    </w:p>
    <w:p>
      <w:r>
        <w:t>-</w:t>
      </w:r>
    </w:p>
    <w:p>
      <w:r>
        <w:t>-</w:t>
      </w:r>
    </w:p>
    <w:p>
      <w:r>
        <w:t>-</w:t>
      </w:r>
    </w:p>
    <w:p>
      <w:r>
        <w:t>a</w:t>
      </w:r>
    </w:p>
    <w:p>
      <w:r>
        <w:t>Kinh phí thực hiện tự chủ</w:t>
      </w:r>
    </w:p>
    <w:p>
      <w:r>
        <w:t>-</w:t>
      </w:r>
    </w:p>
    <w:p>
      <w:r>
        <w:t>-</w:t>
      </w:r>
    </w:p>
    <w:p>
      <w:r>
        <w:t>b</w:t>
      </w:r>
    </w:p>
    <w:p>
      <w:r>
        <w:t>Kinh phí không thực hiện tự chủ</w:t>
      </w:r>
    </w:p>
    <w:p>
      <w:r>
        <w:t>71.990.000</w:t>
      </w:r>
    </w:p>
    <w:p>
      <w:r>
        <w:t>65.791.000</w:t>
      </w:r>
    </w:p>
    <w:p>
      <w:r>
        <w:t>6.199.000</w:t>
      </w:r>
    </w:p>
    <w:p>
      <w:r>
        <w:t>-</w:t>
      </w:r>
    </w:p>
    <w:p>
      <w:r>
        <w:t>-</w:t>
      </w:r>
    </w:p>
    <w:p>
      <w:r>
        <w:t>6.199.000</w:t>
      </w:r>
    </w:p>
    <w:p>
      <w:r>
        <w:t>-</w:t>
      </w:r>
    </w:p>
    <w:p>
      <w:r>
        <w:t>-</w:t>
      </w:r>
    </w:p>
    <w:p>
      <w:r>
        <w:t>-</w:t>
      </w:r>
    </w:p>
    <w:p>
      <w:r>
        <w:t>-</w:t>
      </w:r>
    </w:p>
    <w:p>
      <w:r>
        <w:t>Kinh phí thực hiện các dự án công nghệ thông tin (trừ các nhiệm vụ thuê công nghệ thông tin và Đề án 06)</w:t>
      </w:r>
    </w:p>
    <w:p>
      <w:r>
        <w:t>71.990.000</w:t>
      </w:r>
    </w:p>
    <w:p>
      <w:r>
        <w:t>65.791.000</w:t>
      </w:r>
    </w:p>
    <w:p>
      <w:r>
        <w:t>6.199.000</w:t>
      </w:r>
    </w:p>
    <w:p>
      <w:r>
        <w:t>6.199.000</w:t>
      </w:r>
    </w:p>
    <w:p>
      <w:r>
        <w:t>-</w:t>
      </w:r>
    </w:p>
    <w:p>
      <w:r>
        <w:t>3</w:t>
      </w:r>
    </w:p>
    <w:p>
      <w:r>
        <w:t>Sự nghiệp giáo dục - đào tạo, dạy nghề (Khoản 081)</w:t>
      </w:r>
    </w:p>
    <w:p>
      <w:r>
        <w:t>1.549.000</w:t>
      </w:r>
    </w:p>
    <w:p>
      <w:r>
        <w:t>1.549.000</w:t>
      </w:r>
    </w:p>
    <w:p>
      <w:r>
        <w:t>-</w:t>
      </w:r>
    </w:p>
    <w:p>
      <w:r>
        <w:t>-</w:t>
      </w:r>
    </w:p>
    <w:p>
      <w:r>
        <w:t>-</w:t>
      </w:r>
    </w:p>
    <w:p>
      <w:r>
        <w:t>-</w:t>
      </w:r>
    </w:p>
    <w:p>
      <w:r>
        <w:t>-</w:t>
      </w:r>
    </w:p>
    <w:p>
      <w:r>
        <w:t>-</w:t>
      </w:r>
    </w:p>
    <w:p>
      <w:r>
        <w:t>-</w:t>
      </w:r>
    </w:p>
    <w:p>
      <w:r>
        <w:t>-</w:t>
      </w:r>
    </w:p>
    <w:p>
      <w:r>
        <w:t>a</w:t>
      </w:r>
    </w:p>
    <w:p>
      <w:r>
        <w:t>Kinh phí thực hiện tự chủ</w:t>
      </w:r>
    </w:p>
    <w:p>
      <w:r>
        <w:t>b</w:t>
      </w:r>
    </w:p>
    <w:p>
      <w:r>
        <w:t>Kinh phí không thực hiện tự chủ</w:t>
      </w:r>
    </w:p>
    <w:p>
      <w:r>
        <w:t>1.549.000</w:t>
      </w:r>
    </w:p>
    <w:p>
      <w:r>
        <w:t>1.549.000</w:t>
      </w:r>
    </w:p>
    <w:p>
      <w:r>
        <w:t>-</w:t>
      </w:r>
    </w:p>
    <w:p>
      <w:r>
        <w:t>-</w:t>
      </w:r>
    </w:p>
    <w:p>
      <w:r>
        <w:t>-</w:t>
      </w:r>
    </w:p>
    <w:p>
      <w:r>
        <w:t>-</w:t>
      </w:r>
    </w:p>
    <w:p>
      <w:r>
        <w:t>-</w:t>
      </w:r>
    </w:p>
    <w:p>
      <w:r>
        <w:t>-</w:t>
      </w:r>
    </w:p>
    <w:p>
      <w:r>
        <w:t>-</w:t>
      </w:r>
    </w:p>
    <w:p>
      <w:r>
        <w:t>-</w:t>
      </w:r>
    </w:p>
    <w:p>
      <w:r>
        <w:t>Kinh phí mua sắm trang thiết bị đặc thù ngoài định mức theo Đề án được cấp có thẩm quyền phê duyệt</w:t>
      </w:r>
    </w:p>
    <w:p>
      <w:r>
        <w:t>1.549.000</w:t>
      </w:r>
    </w:p>
    <w:p>
      <w:r>
        <w:t>1.549.000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