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phân cấp thẩm quyền công bố giá vật liệu xây dựng, thiết bị công trình; đơn giá nhân công xây dựng; giá ca máy và thiết bị thi công, giá thuê máy và thiết bị thi công xây dựng; chỉ số giá xây dựng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24/2025/QĐ-UBND</w:t>
      </w:r>
    </w:p>
    <w:p>
      <w:r>
        <w:t>Quảng Trị, ngày 23 tháng 9 năm 2025</w:t>
      </w:r>
    </w:p>
    <w:p>
      <w:r>
        <w:t>QUYẾT ĐỊNH</w:t>
      </w:r>
    </w:p>
    <w:p>
      <w:r>
        <w:t>V/V PHÂN CẤP THẨM QUYỀN CÔNG BỐ GIÁ VẬT LIỆU XÂY DỰNG, THIẾT BỊ CÔNG TRÌNH; ĐƠN GIÁ NHÂN CÔNG XÂY DỰNG; GIÁ CA MÁY VÀ THIẾT BỊ THI CÔNG, GIÁ THUÊ MÁY VÀ THIẾT BỊ THI CÔNG XÂY DỰNG; CHỈ SỐ GIÁ XÂY DỰNG TRÊN ĐỊA BÀN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Nghị định số 10/2021/NĐ-CP ngày 09/02/2021 của Chính phủ về quản lý chi phí đầu tư xây dựng;</w:t>
      </w:r>
    </w:p>
    <w:p>
      <w:r>
        <w:t>Theo đề nghị của Giám đốc Sở Xây dựng tại Tờ trình số 2089/TTr-SXD ngày 12/9/2025.</w:t>
      </w:r>
    </w:p>
    <w:p>
      <w:r>
        <w:t>Ủy ban nhân dân tỉnh ban hành Quyết định phân cấp thẩm quyền công bố giá vật liệu xây dựng, thiết bị công trình; đơn giá nhân công xây dựng; giá ca máy và thiết bị thi công, giá thuê máy và thiết bị thi công xây dựng; chỉ số giá xây dựng trên địa bàn tỉnh Quảng Trị.</w:t>
      </w:r>
    </w:p>
    <w:p>
      <w:r>
        <w:t>Điều 1. Phạm vi điều chỉnh</w:t>
      </w:r>
    </w:p>
    <w:p>
      <w:r>
        <w:t>Quyết định này quy định phân cấp thẩm quyền công bố giá vật liệu xây dựng, thiết bị công trình; đơn giá nhân công xây dựng; giá ca máy và thiết bị thi công, giá thuê máy và thiết bị thi công xây dựng; chỉ số giá xây dựng trên địa bàn tỉnh Quảng Trị.</w:t>
      </w:r>
    </w:p>
    <w:p>
      <w:r>
        <w:t>Điều 2. Đối tượng áp dụng</w:t>
      </w:r>
    </w:p>
    <w:p>
      <w:r>
        <w:t>Sở Xây dựng và các cơ quan, tổ chức, cá nhân có liên quan.</w:t>
      </w:r>
    </w:p>
    <w:p>
      <w:r>
        <w:t>Điều 3. Phân cấp cho Sở Xây dựng công bố</w:t>
      </w:r>
    </w:p>
    <w:p>
      <w:r>
        <w:t>1. Giá các loại vật liệu xây dựng, thiết bị công trình trên địa bàn tỉnh theo quy định tại điểm a khoản 2 Điều 26 Nghị định số 10/2021/NĐ-CP ngày 09/02/2021 của Chính phủ về quản lý chi phí đầu tư xây dựng.</w:t>
      </w:r>
    </w:p>
    <w:p>
      <w:r>
        <w:t>2. Đơn giá nhân công xây dựng; giá ca máy và thiết bị thi công, giá thuê máy và thiết bị thi công xây dựng trên địa bàn tỉnh theo quy định tại điểm b khoản 2 Điều 26 Nghị định số 10/2021/NĐ-CP.</w:t>
      </w:r>
    </w:p>
    <w:p>
      <w:r>
        <w:t>3. Chỉ số giá xây dựng trên địa bàn tỉnh theo quy định tại điểm b khoản 3 Điều 27 Nghị định số 10/2021/NĐ-CP.</w:t>
      </w:r>
    </w:p>
    <w:p>
      <w:r>
        <w:t>Điều 4. Tổ chức thực hiện</w:t>
      </w:r>
    </w:p>
    <w:p>
      <w:r>
        <w:t>1. Sở Xây dựng phối hợp với các đơn vị liên quan thực hiện công bố giá vật liệu xây dựng, thiết bị công trình; đơn giá nhân công xây dựng; giá ca máy và thiết bị thi công, giá thuê máy và thiết bị thi công xây dựng; chỉ số giá xây dựng trên địa bàn tỉnh Quảng Trị theo phân cấp của UBND tỉnh và theo đúng quy định của Luật Xây dựng, các quy định pháp luật khác có liên quan.</w:t>
      </w:r>
    </w:p>
    <w:p>
      <w:r>
        <w:t>2. Sở Tài chính tham mưu UBND tỉnh bố trí kinh phí hàng năm cho Sở Xây dựng để thực hiện các nội dung nêu tại Điều 3 Quyết định này theo đúng quy định của pháp luật.</w:t>
      </w:r>
    </w:p>
    <w:p>
      <w:r>
        <w:t>Điều 5. Điều khoản thi hành</w:t>
      </w:r>
    </w:p>
    <w:p>
      <w:r>
        <w:t>1. Quyết định này có hiệu lực thi hành kể từ ngày ký.</w:t>
      </w:r>
    </w:p>
    <w:p>
      <w:r>
        <w:t>2. Chánh Văn phòng Ủy ban nhân dân tỉnh; Giám đốc các sở: Xây dựng, Tài Chính; Thủ trưởng các sở, ban, ngành, tổ chức, đơn vị và cá nhân có liên quan; Chủ tịch UBND các xã, phường, đặc khu chịu trách nhiệm thi hành Quyết định này./.</w:t>
      </w:r>
    </w:p>
    <w:p>
      <w:r>
        <w:t>Nơi nhận:</w:t>
      </w:r>
    </w:p>
    <w:p>
      <w:r>
        <w:t>- Như Điều 5;</w:t>
      </w:r>
    </w:p>
    <w:p>
      <w:r>
        <w:t>- Văn phòng Chính phủ;</w:t>
      </w:r>
    </w:p>
    <w:p>
      <w:r>
        <w:t>- Bộ Xây dựng;</w:t>
      </w:r>
    </w:p>
    <w:p>
      <w:r>
        <w:t>- Vụ Pháp chế (Bộ XD);</w:t>
      </w:r>
    </w:p>
    <w:p>
      <w:r>
        <w:t>- Cục KTVB&amp;QLXLVPHC-Bộ Tư pháp;</w:t>
      </w:r>
    </w:p>
    <w:p>
      <w:r>
        <w:t>- Thường trực Tỉnh ủy;</w:t>
      </w:r>
    </w:p>
    <w:p>
      <w:r>
        <w:t>- Thường trực HĐND tỉnh;</w:t>
      </w:r>
    </w:p>
    <w:p>
      <w:r>
        <w:t>- Đoàn Đại biểu Quốc hội tỉnh;</w:t>
      </w:r>
    </w:p>
    <w:p>
      <w:r>
        <w:t>- UBMTTQ Việt Nam tỉnh;</w:t>
      </w:r>
    </w:p>
    <w:p>
      <w:r>
        <w:t>- Chủ tịch, các PCT UBND tỉnh;</w:t>
      </w:r>
    </w:p>
    <w:p>
      <w:r>
        <w:t>- VP UBND tỉnh;</w:t>
      </w:r>
    </w:p>
    <w:p>
      <w:r>
        <w:t>- Báo và Phát thanh, truyền hình Quảng Trị;</w:t>
      </w:r>
    </w:p>
    <w:p>
      <w:r>
        <w:t>- Trung tâm Điều hành thông tin tỉnh;</w:t>
      </w:r>
    </w:p>
    <w:p>
      <w:r>
        <w:t>- Lưu: VT, XDCT.</w:t>
      </w:r>
    </w:p>
    <w:p>
      <w:r>
        <w:t>TM. ỦY BAN NHÂN DÂN</w:t>
      </w:r>
    </w:p>
    <w:p>
      <w:r>
        <w:t>KT. CHỦ TỊCH</w:t>
      </w:r>
    </w:p>
    <w:p>
      <w:r>
        <w:t>PHÓ CHỦ TỊCH</w:t>
      </w:r>
    </w:p>
    <w:p>
      <w:r>
        <w:t>Phan Phong Phú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