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2345/QĐ-UBND năm 2024 về Giá dịch vụ thu gom, vận chuyển, xử lý chất thải rắn sinh hoạt trên địa bàn tỉnh Bắc Kạn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2345/QĐ-UBND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