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2344/QĐ-UBND năm 2023 ủy quyền cho các cơ quan chuyên môn lựa chọn phương thức và quyết toán giao nhiệm vụ, đặt hàng cung cấp sản phẩm, dịch vụ công sử dụng kinh phí ngân sách nhà nước từ nguồn chi thường xuyên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2344/QĐ-UBND</w:t>
      </w:r>
    </w:p>
    <w:p>
      <w:r>
        <w:t>Cần Thơ, ngày 02 tháng 10 năm 2023</w:t>
      </w:r>
    </w:p>
    <w:p>
      <w:r>
        <w:t>QUYẾT ĐỊNH</w:t>
      </w:r>
    </w:p>
    <w:p>
      <w:r>
        <w:t>VỀ VIỆC ỦY QUYỀN CHO CÁC CƠ QUAN CHUYÊN MÔN LỰA CHỌN PHƯƠNG THỨC VÀ QUYẾT ĐỊNH GIAO NHIỆM VỤ, ĐẶT HÀNG CUNG CẤP SẢN PHẨM, DỊCH VỤ CÔNG SỬ DỤNG KINH PHÍ NGÂN SÁCH NHÀ NƯỚC TỪ NGUỒN CHI THƯỜNG XUYÊN CỦA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về việc quy định chi tiết thi hành một số điều của Luật Ngân sách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Theo đề nghị của Giám đốc Sở Tài chính tại Công văn số 1770/TTr-STC ngày 20 tháng 6 năm 2023; Thông báo số 70/TB-UBND ngày 18 tháng 9 năm 2023 của Ủy ban nhân dân thành phố Cần Thơ.</w:t>
      </w:r>
    </w:p>
    <w:p>
      <w:r>
        <w:t>QUYẾT ĐỊNH:</w:t>
      </w:r>
    </w:p>
    <w:p>
      <w:r>
        <w:t>Điều 1. Nội dung ủy quyền</w:t>
      </w:r>
    </w:p>
    <w:p>
      <w:r>
        <w:t>1. Ủy ban nhân dân thành phố Cần Thơ ủy quyền cho các cơ quan chuyên môn trực thuộc Ủy ban nhân dân thành phố Cần Thơ lựa chọn phương thức cung cấp sản phẩm, dịch vụ công phù hợp, đáp ứng đầy đủ các điều kiện theo quy định tại Chương II, Chương III của Nghị định số 32/2019/NĐ-CP ngày 10 tháng 4 năm 2019 của Chính phủ quy định giao nhiệm vụ, đặt hàng hoặc đấu thầu cung cấp sản phẩm, dịch vụ công sử dụng ngân sách nhà nước từ nguồn kinh phí chi thường xuyên và quy định pháp luật chuyên ngành (nếu có).</w:t>
      </w:r>
    </w:p>
    <w:p>
      <w:r>
        <w:t>2. Ủy ban nhân dân thành phố Cần Thơ ủy quyền cho các cơ quan chuyên môn trực thuộc Ủy ban nhân dân thành phố Cần Thơ quyết định giao nhiệm vụ, đặt hàng cung cấp sản phẩm, dịch vụ công cho đơn vị sự nghiệp công lập trực thuộc.</w:t>
      </w:r>
    </w:p>
    <w:p>
      <w:r>
        <w:t>3. Ủy ban nhân dân thành phố Cần Thơ ủy quyền cho các cơ quan chuyên môn trực thuộc Ủy ban nhân dân thành phố Cần Thơ căn cứ theo ngành, lĩnh vực được giao quản lý quyết định giao nhiệm vụ, đặt hàng cung cấp sản phẩm, dịch vụ công cho các đơn vị sự nghiệp công lập trực thuộc Ủy ban nhân dân thành phố Cần Thơ.</w:t>
      </w:r>
    </w:p>
    <w:p>
      <w:r>
        <w:t>Điều 2. Thời hạn ủy quyền</w:t>
      </w:r>
    </w:p>
    <w:p>
      <w:r>
        <w:t>Kể từ ngày Quyết định này có hiệu lực đến hết ngày 31 tháng 12 năm 2025.</w:t>
      </w:r>
    </w:p>
    <w:p>
      <w:r>
        <w:t>Điều 3. Trách nhiệm của các cơ quan được ủy quyền</w:t>
      </w:r>
    </w:p>
    <w:p>
      <w:r>
        <w:t>Các cơ quan được ủy quyền phải thực hiện đúng nội dung và chịu trách nhiệm trước Ủy ban nhân dân thành phố Cần Thơ về thực hiện nhiệm vụ, quyền hạn mà mình được ủy quyền theo Quyết định này. Các cơ quan được ủy quyền không được ủy quyền tiếp cho các cơ quan, đơn vị khác thực hiện các nhiệm vụ, quyền hạn đã được Ủy ban nhân dân thành phố Cần Thơ ủy quyền; định kỳ hàng năm báo cáo kết quả thực hiện và các vấn đề đột xuất, phát sinh gửi Sở Tài chính tổng hợp báo cáo Ủy ban nhân dân thành phố Cần Thơ.</w:t>
      </w:r>
    </w:p>
    <w:p>
      <w:r>
        <w:t>Điều 4. Hiệu lực và trách nhiệm thi hành</w:t>
      </w:r>
    </w:p>
    <w:p>
      <w:r>
        <w:t>1. Quyết định này có hiệu lực kể từ ngày ký. Quyết định số 3555/QĐ-UBND ngày 03 tháng 10 năm 2022 của Ủy ban nhân dân thành phố Cần Thơ về việc ủy quyền quyết định giao nhiệm vụ, đặt hàng hoặc đấu thầu cung cấp sản phẩm, dịch vụ công sử dụng kinh phí ngân sách nhà nước thuộc lĩnh vực Khoa học và Công nghệ thuộc phạm vi quản lý của thành phố Cần Thơ sẽ hết hiệu lực khi Quyết định này có hiệu lực.</w:t>
      </w:r>
    </w:p>
    <w:p>
      <w:r>
        <w:t>2. Các nội dung khác không quy định tại Quyết định này thì thực hiện theo quy định tại Nghị định số 32/2019/NĐ-CP ngày 10 tháng 4 năm 2019 của Chính phủ và các văn bản pháp luật có liên quan.</w:t>
      </w:r>
    </w:p>
    <w:p>
      <w:r>
        <w:t>3. Chánh Văn phòng Ủy ban nhân dân thành phố, Giám đốc sở, Thủ trưởng cơ quan, ban, ngành thành phố, Thủ trưởng cơ quan, đơn vị có liên quan chịu trách nhiệm thi hành Quyết định này./.</w:t>
      </w:r>
    </w:p>
    <w:p>
      <w:r>
        <w:t>Nơi nhận:</w:t>
      </w:r>
    </w:p>
    <w:p>
      <w:r>
        <w:t>- Như Điều 4;</w:t>
      </w:r>
    </w:p>
    <w:p>
      <w:r>
        <w:t>- TT. Thành ủy;</w:t>
      </w:r>
    </w:p>
    <w:p>
      <w:r>
        <w:t>- TT. HĐND TP;</w:t>
      </w:r>
    </w:p>
    <w:p>
      <w:r>
        <w:t>- CT, các PCT UBND TP;</w:t>
      </w:r>
    </w:p>
    <w:p>
      <w:r>
        <w:t>- Sở, ban ngành thành phố;</w:t>
      </w:r>
    </w:p>
    <w:p>
      <w:r>
        <w:t>- UBND quận, huyện;</w:t>
      </w:r>
    </w:p>
    <w:p>
      <w:r>
        <w:t>- VP UBND TP (3B);</w:t>
      </w:r>
    </w:p>
    <w:p>
      <w:r>
        <w:t>- Cổng TTĐT thành phố;</w:t>
      </w:r>
    </w:p>
    <w:p>
      <w:r>
        <w:t>- Lưu: VT,QT.</w:t>
      </w:r>
    </w:p>
    <w:p>
      <w:r>
        <w:t>TM. ỦY BAN NHÂN DÂN</w:t>
      </w:r>
    </w:p>
    <w:p>
      <w:r>
        <w:t>KT. CHỦ TỊCH</w:t>
      </w:r>
    </w:p>
    <w:p>
      <w:r>
        <w:t>PHÓ CHỦ TỊCH</w:t>
      </w:r>
    </w:p>
    <w:p>
      <w:r>
        <w:t>Nguyễn Văn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