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2343/QĐ-UBND năm 2023 ủy quyền cho Sở Tài nguyên và Môi trường thực hiện nội dung trong lĩnh vực quản lý nhà nước về khoáng sản thuộc thẩm quyền của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2343/QĐ-UBND</w:t>
      </w:r>
    </w:p>
    <w:p>
      <w:r>
        <w:t>Nam Định, ngày 24 tháng 11 năm 2023</w:t>
      </w:r>
    </w:p>
    <w:p>
      <w:r>
        <w:t>QUYẾT ĐỊNH</w:t>
      </w:r>
    </w:p>
    <w:p>
      <w:r>
        <w:t>V/V ỦY QUYỀN CHO SỞ TÀI NGUYÊN VÀ MÔI TRƯỜNG THỰC HIỆN MỘT SỐ NỘI DUNG TRONG LĨNH VỰC QUẢN LÝ NHÀ NƯỚC VỀ KHOÁNG SẢN THUỘC THẨM QUYỀN CỦA ỦY BAN NHÂN DÂN TỈNH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ngày 17/11/2010;</w:t>
      </w:r>
    </w:p>
    <w:p>
      <w:r>
        <w:t>Căn cứ Nghị định số 158/2016/NĐ-CP ngày 29/11/2016 của Chính phủ quy định chi tiết một số điều của Luật Khoáng sản;</w:t>
      </w:r>
    </w:p>
    <w:p>
      <w:r>
        <w:t>Căn cứ Nghị định số 22/2023/NĐ-CP ngày 12/5/2023 của Chính phủ sửa đổi, bổ sung một số điều của các Nghị định liên quan đến hoạt động kinh doanh trong lĩnh vực tài nguyên và môi trường;</w:t>
      </w:r>
    </w:p>
    <w:p>
      <w:r>
        <w:t>Căn cứ ý kiến kết luận của tập thể Lãnh đạo Ủy ban nhân dân tỉnh tại Thông báo số 174/TB-VPUBND ngày 24/11/2023 của Văn phòng Ủy ban nhân dân tỉnh Nam Định;</w:t>
      </w:r>
    </w:p>
    <w:p>
      <w:r>
        <w:t>Theo đề nghị của Sở Tài nguyên và Môi trường tại Tờ trình số 4501/TTr-STNMT ngày 21/11/2023; ý kiến của Sở Tư pháp tại văn bản số 1629/STP-VB-QLXLVPHC ngày 22/11/2023.</w:t>
      </w:r>
    </w:p>
    <w:p>
      <w:r>
        <w:t>QUYẾT ĐỊNH:</w:t>
      </w:r>
    </w:p>
    <w:p>
      <w:r>
        <w:t>Điều 1.  Ủy quyền cho Sở Tài nguyên và Môi trường thực hiện một số nội dung trong lĩnh vực quản lý nhà nước về khoáng sản thuộc thẩm quyền của Ủy ban nhân dân tỉnh, cụ thể như sau:</w:t>
      </w:r>
    </w:p>
    <w:p>
      <w:r>
        <w:t>1. Cấp, gia hạn giấy phép thăm dò khoáng sản; trả lại giấy phép thăm dò khoáng sản hoặc trả lại một phần diện tích khu vực thăm dò khoáng sản; chuyển nhượng quyền thăm dò khoáng sản.</w:t>
      </w:r>
    </w:p>
    <w:p>
      <w:r>
        <w:t>2. Phê duyệt trữ lượng khoáng sản.</w:t>
      </w:r>
    </w:p>
    <w:p>
      <w:r>
        <w:t>3. Cấp, gia hạn, điều chỉnh giấy phép khai thác khoáng sản; cấp giấy phép khai thác khoáng sản ở khu vực có dự án đầu tư công trình; trả lại giấy phép khai thác khoáng sản hoặc trả lại một phần diện tích khu vực khai thác khoáng sản; chuyển nhượng quyền khai thác khoáng sản.</w:t>
      </w:r>
    </w:p>
    <w:p>
      <w:r>
        <w:t>4 . Cấp, gia hạn, trả lại giấy phép khai thác tân thu khoáng sản.</w:t>
      </w:r>
    </w:p>
    <w:p>
      <w:r>
        <w:t>5. Đóng cửa mỏ khoáng sản, bao gồm phê duyệt, tổ chức nghiệm thu kết quả thực hiện đề án đóng cửa mỏ khoáng sản và quyết định đóng cửa mỏ khoáng sản.</w:t>
      </w:r>
    </w:p>
    <w:p>
      <w:r>
        <w:t>6. Đăng ký khai thác khoáng sản làm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7. Chấp thuận khảo sát thực địa, lấy mẫu trên mặt đất để lựa chọn diện tích lập đề án thăm dò khoáng sản.</w:t>
      </w:r>
    </w:p>
    <w:p>
      <w:r>
        <w:t>Điều 2.  Thời gian ủy quyền là 05 năm.</w:t>
      </w:r>
    </w:p>
    <w:p>
      <w:r>
        <w:t>Điều 3.  Sở Tài nguyên và Môi trường có trách nhiệm thực hiện các nội dung được ủy quyền tại Điều 1 Quyết định này theo đúng quy định của pháp luật hiện hành; chịu trách nhiệm trước pháp luật và Ủy ban nhân dân tỉnh về kết quả thực hiện các nội dung được ủy quyền. Định kỳ, 02 lần/năm (trước ngày 15/01 và ngày 15/7 hàng năm) báo cáo Ủy ban nhân dân tỉnh về kết quả thực hiện các nội dung được ủy quyền.</w:t>
      </w:r>
    </w:p>
    <w:p>
      <w:r>
        <w:t>Điều 4.  Quyết định này có hiệu lực thi hành kể từ ngày ký.</w:t>
      </w:r>
    </w:p>
    <w:p>
      <w:r>
        <w:t>Chánh Văn phòng Ủy ban nhân dân tỉnh; Giám đốc Sở Tài nguyên và Môi trường; Thủ trưởng các sở, ban, ngành của tỉnh; Chủ tịch Ủy ban nhân dân các huyện, thành phố và các tổ chức, cá nhân có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