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2340/QĐ-UBND năm 2023 công bố bộ thủ tục hành chính thuộc thẩm quyền giải quyết của Cảng vụ đường thủy nội địa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2340 /QĐ-UBND</w:t>
      </w:r>
    </w:p>
    <w:p>
      <w:r>
        <w:t>Đà N ẵ ng, ngày  2 6 tháng  10  năm 2023</w:t>
      </w:r>
    </w:p>
    <w:p>
      <w:r>
        <w:t>QUYẾT ĐỊNH</w:t>
      </w:r>
    </w:p>
    <w:p>
      <w:r>
        <w:t>VỀ VIỆC CÔNG BỐ BỘ THỦ TỤC HÀNH CHÍNH THUỘC THẨM QUYỀN GIẢI QUYẾT CỦA CẢNG VỤ ĐƯỜNG THỦY NỘI ĐỊA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 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Giao th ô ng vận tải tại Tờ trình số 4791/TTr-SGTVT ngày 17 tháng 10 năm 2023.</w:t>
      </w:r>
    </w:p>
    <w:p>
      <w:r>
        <w:t>QUYẾT ĐỊNH:</w:t>
      </w:r>
    </w:p>
    <w:p>
      <w:r>
        <w:t>Điều 1.  Công bố kèm theo Quyết định này bộ thủ tục hành chính thuộc thẩm quyền giải quyết của Cảng vụ đường thủy nội địa thành phố Đà N ẵ ng.</w:t>
      </w:r>
    </w:p>
    <w:p>
      <w:r>
        <w:t>Điều 2.  Quyết định này có hiệu lực thi hành kể từ ngày ký và thay thế Quyết định số 3614/QĐ-UBND ngày 09 tháng 11 năm 2021 của Chủ tịch UBND thành phố Đà Nẵng về việc công bố bộ thủ tục hành chính thuộc thẩm quyền giải quyết của Cảng vụ đường thủy nội địa thành phố Đà N ẵ ng.</w:t>
      </w:r>
    </w:p>
    <w:p>
      <w:r>
        <w:t>Điều 3.  Chánh Văn phòng UBND thành phố, Giám đốc Sở Giao thông vận tải, Giám đốc Cảng vụ đường thủy nội địa, Thủ trưởng các cơ quan, đơn vị và các tổ chức, cá nhân có liên quan chịu trách nhiệm thi hành Quyết định này./.</w:t>
      </w:r>
    </w:p>
    <w:p>
      <w:r>
        <w:t>Nơi nhận:</w:t>
      </w:r>
    </w:p>
    <w:p>
      <w:r>
        <w:t>- Như Điều 3;</w:t>
      </w:r>
    </w:p>
    <w:p>
      <w:r>
        <w:t>- Bộ Giao thông vận tải (để báo cáo);</w:t>
      </w:r>
    </w:p>
    <w:p>
      <w:r>
        <w:t>- Cục KS TTHC (Văn phòng Chính phủ);</w:t>
      </w:r>
    </w:p>
    <w:p>
      <w:r>
        <w:t>- C ổ ng TTĐT thành phố;</w:t>
      </w:r>
    </w:p>
    <w:p>
      <w:r>
        <w:t>- Lưu: VT, SGTVT, KSTT.</w:t>
      </w:r>
    </w:p>
    <w:p>
      <w:r>
        <w:t>CHỦ TỊCH</w:t>
      </w:r>
    </w:p>
    <w:p>
      <w:r>
        <w:t>Lê Trung Chinh</w:t>
      </w:r>
    </w:p>
    <w:p>
      <w:r>
        <w:t>THỦ TỤC HÀNH CHÍNH THUỘC THẨM QUYỀN GIẢI QUYẾT CỦA CẢNG VỤ ĐƯỜNG THỦY NỘI ĐỊA THÀNH PHỐ ĐÀ NẴNG</w:t>
      </w:r>
    </w:p>
    <w:p>
      <w:r>
        <w:t>(Ban hành kèm theo Quyết định số 2340/QĐ-UBND ngày 26 tháng 10 năm 2023 của Chủ tịch Ủy ban nhân dân thành phố Đà Nẵng)</w:t>
      </w:r>
    </w:p>
    <w:p>
      <w:r>
        <w:t>PHẦN I</w:t>
      </w:r>
    </w:p>
    <w:p>
      <w:r>
        <w:t>DANH MỤC THỦ TỤC HÀNH CHÍNH</w:t>
      </w:r>
    </w:p>
    <w:p>
      <w:r>
        <w:t>Lĩnh vực Đường thủy nội địa</w:t>
      </w:r>
    </w:p>
    <w:p>
      <w:r>
        <w:t>STT</w:t>
      </w:r>
    </w:p>
    <w:p>
      <w:r>
        <w:t>TÊN THỦ TỤC HÀNH CHÍNH</w:t>
      </w:r>
    </w:p>
    <w:p>
      <w:r>
        <w:t>MÃ TTHC</w:t>
      </w:r>
    </w:p>
    <w:p>
      <w:r>
        <w:t>GHI CHÚ</w:t>
      </w:r>
    </w:p>
    <w:p>
      <w:r>
        <w:t>1</w:t>
      </w:r>
    </w:p>
    <w:p>
      <w:r>
        <w:t>Cấp giấy phép vào cảng, bến thủy nội địa đối với phương tiện, thủy phi cơ</w:t>
      </w:r>
    </w:p>
    <w:p>
      <w:r>
        <w:t>1.003614</w:t>
      </w:r>
    </w:p>
    <w:p>
      <w:r>
        <w:t>Sửa đổi, bổ sung</w:t>
      </w:r>
    </w:p>
    <w:p>
      <w:r>
        <w:t>2</w:t>
      </w:r>
    </w:p>
    <w:p>
      <w:r>
        <w:t>Cấp giấy phép rời cảng, bến thủy nội địa đối với phương tiện, thủy phi cơ</w:t>
      </w:r>
    </w:p>
    <w:p>
      <w:r>
        <w:t>1.003592</w:t>
      </w:r>
    </w:p>
    <w:p>
      <w:r>
        <w:t>Sửa đổi, bổ sung</w:t>
      </w:r>
    </w:p>
    <w:p>
      <w:r>
        <w:t>3</w:t>
      </w:r>
    </w:p>
    <w:p>
      <w:r>
        <w:t>Xác nhận trình báo đường thủy nội địa hoặc trình báo đường thủy nội địa bổ sung</w:t>
      </w:r>
    </w:p>
    <w:p>
      <w:r>
        <w:t>1.005040</w:t>
      </w:r>
    </w:p>
    <w:p>
      <w:r>
        <w:t>Sửa đổi, bổ sung</w:t>
      </w:r>
    </w:p>
    <w:p>
      <w:r>
        <w:t>4</w:t>
      </w:r>
    </w:p>
    <w:p>
      <w:r>
        <w:t>Thủ tục điện tử đối với phương tiện thủy nội địa Việt Nam, Campuchia nhập cảnh vào cảng thủy nội địa Việt Nam</w:t>
      </w:r>
    </w:p>
    <w:p>
      <w:r>
        <w:t>1.009440</w:t>
      </w:r>
    </w:p>
    <w:p>
      <w:r>
        <w:t>Sửa đổi, bổ sung</w:t>
      </w:r>
    </w:p>
    <w:p>
      <w:r>
        <w:t>5</w:t>
      </w:r>
    </w:p>
    <w:p>
      <w:r>
        <w:t>Thủ tục điện tử đối với phương tiện thủy nội địa Việt Nam, Campuchia xuất cảnh rời cảng thủy nội địa Việt Nam</w:t>
      </w:r>
    </w:p>
    <w:p>
      <w:r>
        <w:t>1.009441</w:t>
      </w:r>
    </w:p>
    <w:p>
      <w:r>
        <w:t>Sửa đổi, bổ sung</w:t>
      </w:r>
    </w:p>
    <w:p>
      <w:r>
        <w:t>6</w:t>
      </w:r>
    </w:p>
    <w:p>
      <w:r>
        <w:t>Thỏa thuận về nội dung liên quan đến đường thủy nội địa đối với công trình không thuộc kết cấu hạ tầng đường thủy nội địa và các hoạt động trên đường thủy nội địa</w:t>
      </w:r>
    </w:p>
    <w:p>
      <w:r>
        <w:t>1.009463</w:t>
      </w:r>
    </w:p>
    <w:p>
      <w:r>
        <w:t>Sửa đổi, bổ sung</w:t>
      </w:r>
    </w:p>
    <w:p>
      <w:r>
        <w:t>7</w:t>
      </w:r>
    </w:p>
    <w:p>
      <w:r>
        <w:t>Chấp thuận phương án bảo đảm an toàn giao thông</w:t>
      </w:r>
    </w:p>
    <w:p>
      <w:r>
        <w:t>1.009465</w:t>
      </w:r>
    </w:p>
    <w:p>
      <w:r>
        <w:t>Sửa đổi, bổ sung</w:t>
      </w:r>
    </w:p>
    <w:p>
      <w:r>
        <w:t>8</w:t>
      </w:r>
    </w:p>
    <w:p>
      <w:r>
        <w:t>Công bố hạn chế giao thông đường thủy nội địa</w:t>
      </w:r>
    </w:p>
    <w:p>
      <w:r>
        <w:t>1.009464</w:t>
      </w:r>
    </w:p>
    <w:p>
      <w:r>
        <w:t>Sửa đổi, bổ sung</w:t>
      </w:r>
    </w:p>
    <w:p>
      <w:r>
        <w:t>9</w:t>
      </w:r>
    </w:p>
    <w:p>
      <w:r>
        <w:t>Phê duyệt đánh giá an ninh cảng thủy nội địa tiếp nhận phương tiện thủy nước ngoài</w:t>
      </w:r>
    </w:p>
    <w:p>
      <w:r>
        <w:t>1.004239</w:t>
      </w:r>
    </w:p>
    <w:p>
      <w:r>
        <w:t>Sửa đổi, bổ sung</w:t>
      </w:r>
    </w:p>
    <w:p>
      <w:r>
        <w:t>10</w:t>
      </w:r>
    </w:p>
    <w:p>
      <w:r>
        <w:t>Phê duyệt Kế hoạch an ninh và cấp giấy chứng nhận phù hợp an ninh cảng thủy nội địa tiếp nhận phương tiện thủy nước ngoài</w:t>
      </w:r>
    </w:p>
    <w:p>
      <w:r>
        <w:t>1.003570</w:t>
      </w:r>
    </w:p>
    <w:p>
      <w:r>
        <w:t>Sửa đổi, bổ sung</w:t>
      </w:r>
    </w:p>
    <w:p>
      <w:r>
        <w:t>11</w:t>
      </w:r>
    </w:p>
    <w:p>
      <w:r>
        <w:t>Xác nhận hàng năm Giấy chứng nhận phù hợp an ninh cảng thủy nội địa tiếp nhận phương tiện thủy nước ngoài</w:t>
      </w:r>
    </w:p>
    <w:p>
      <w:r>
        <w:t>1.004137</w:t>
      </w:r>
    </w:p>
    <w:p>
      <w:r>
        <w:t>Sửa đổi, bổ sung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