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2323/QĐ-UBND năm 2024 sắp xếp cơ cấu tổ chức Sở Ngoại vụ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2323/QĐ-UBND</w:t>
      </w:r>
    </w:p>
    <w:p>
      <w:r>
        <w:t>Khánh Hòa, ngày 06 tháng 9 năm 2024</w:t>
      </w:r>
    </w:p>
    <w:p>
      <w:r>
        <w:t>QUYẾT ĐỊNH</w:t>
      </w:r>
    </w:p>
    <w:p>
      <w:r>
        <w:t>VỀ VIỆC SẮP XẾP CƠ CẤU TỔ CHỨC SỞ NGOẠI VỤ</w:t>
      </w:r>
    </w:p>
    <w:p>
      <w:r>
        <w:t>ỦY BAN NHÂN DÂN TỈNH KHÁNH HÒA</w:t>
      </w:r>
    </w:p>
    <w:p>
      <w:r>
        <w:t>Căn cứ Luật Tổ chức chính quyền địa phương ngày 19 tháng 6 năm 2015;</w:t>
      </w:r>
    </w:p>
    <w:p>
      <w:r>
        <w:t>Cản cứ Luật sửa đổi, bổ sung một số điều của Luật Tổ chức Chính phủ và Luật Tổ chức chính quyền địa phương ngày 22 tháng 11 năm 2019;</w:t>
      </w:r>
    </w:p>
    <w:p>
      <w:r>
        <w:t>Căn cứ Nghị định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UBND tỉnh, thành phố trực thuộc Trung ương;</w:t>
      </w:r>
    </w:p>
    <w:p>
      <w:r>
        <w:t>Căn cứ Nghị định 107/2020/NĐ-CP ngày 14 tháng 9 năm 2020 của Chính phủ về sửa đổi, bổ sung một số điều của Nghị định số 24/2014/NĐ-CP ngày 04 tháng 4 năm 2014 của chính phủ quy định tổ chức các cơ quan chuyên môn thuộc UBND tỉnh, thành phố trực thuộc Trung ương;</w:t>
      </w:r>
    </w:p>
    <w:p>
      <w:r>
        <w:t>Theo đề nghị của Giám đốc Sở Ngoại vụ tại Công văn sô 1621/SNgV-VP ngày 31 tháng 7 năm 2024 và đề nghị của Giám đốc Sở Nội vụ tại Công văn số 2887/SNV-TCBC-CCVC ngày 01 tháng 8 năm 2024.</w:t>
      </w:r>
    </w:p>
    <w:p>
      <w:r>
        <w:t>QUYẾT ĐỊNH:</w:t>
      </w:r>
    </w:p>
    <w:p>
      <w:r>
        <w:t>Điều 1.  Sắp xếp cơ cấu tổ chức Sở Ngoại vụ như sau:</w:t>
      </w:r>
    </w:p>
    <w:p>
      <w:r>
        <w:t>1. Điều chỉnh nội dung quy định “Văn phòng (thực hiện cả chức năng thanh tra)” thành “Văn phòng”; nhiệm vụ thanh tra hành chính, thanh tra chuyên ngành đối với công tác đối ngoại được chuyển cho Thanh tra tỉnh theo quy định.</w:t>
      </w:r>
    </w:p>
    <w:p>
      <w:r>
        <w:t>2. Sau khi sắp xếp, cơ cấu tổ chức của Sở Ngoại vụ gồm:</w:t>
      </w:r>
    </w:p>
    <w:p>
      <w:r>
        <w:t>a) Lãnh đạo Sở: Giám đốc và không quá 03 Phó Giám đốc;</w:t>
      </w:r>
    </w:p>
    <w:p>
      <w:r>
        <w:t>b) Văn phòng;</w:t>
      </w:r>
    </w:p>
    <w:p>
      <w:r>
        <w:t>c) Phòng Hợp tác quốc tế;</w:t>
      </w:r>
    </w:p>
    <w:p>
      <w:r>
        <w:t>d) Phòng Lãnh sự - Người Việt Nam ở nước ngoài.</w:t>
      </w:r>
    </w:p>
    <w:p>
      <w:r>
        <w:t>Điều 2.  Giám đốc Sở Ngoại vụ có trách nhiệm:</w:t>
      </w:r>
    </w:p>
    <w:p>
      <w:r>
        <w:t>1. Quyết định sắp xếp, phân bổ biên chế, bố trí nhân sự đồng bộ với cơ cấu tổ chức mới theo đúng nguyên tắc và thủ tục hiện hành; đảm bảo số lượng biên chế tối thiểu và nhân sự cấp phó các phòng, đơn vị thuộc Sở theo quy định tại Nghị định số 107/2020/NĐ-CP ngày 14/9/2020 của Chính phủ về sửa đổi, bổ sung một số điều của Nghị định số 24/2014/NĐ-CP ngày 04/4/2014 của Chính phủ;</w:t>
      </w:r>
    </w:p>
    <w:p>
      <w:r>
        <w:t>2. Trình Ủy ban nhân dân tỉnh quyết định kiện toàn chức năng, nhiệm vụ, quyền hạn của Sở theo quy định; chỉ đạo việc xây dựng, ban hành, tổ chức thực hiện các quy chế quản lý, điều hành theo quy định hiện hành.</w:t>
      </w:r>
    </w:p>
    <w:p>
      <w:r>
        <w:t>3. Quy định cụ thể chức năng, nhiệm vụ, quyền hạn của các phòng và tương đương thuộc Sở phù hợp với cơ cấu tổ chức mới; rà soát, sửa đổi các quy chế, quy định có liên quan thuộc thẩm quyền, bảo đảm cho công tác quản lý, điều hành hoạt động của Sở theo đúng quy định của pháp luật.</w:t>
      </w:r>
    </w:p>
    <w:p>
      <w:r>
        <w:t>4. Triển khai rà soát vị trí việc làm, trình Ủy ban nhân dân tỉnh (thông qua Sở Nội vụ thẩm định) phê duyệt điều chỉnh, bổ sung vị trí việc làm của Sở theo cơ cấu tổ chức mới; tổ chức triển khai sau khi được phê duyệt.</w:t>
      </w:r>
    </w:p>
    <w:p>
      <w:r>
        <w:t>Điều 3.  Giao Giám đốc Sở Ngoại vụ chủ trì, phối hợp với Giám đốc Sở Tài chính rà soát, xử lý theo thẩm quyền hoặc tham mưu giải quyết các nội dung liên quan đến kinh phí, tài chính của các đơn vị đảm bảo tuân thủ theo quy định.</w:t>
      </w:r>
    </w:p>
    <w:p>
      <w:r>
        <w:t>Điều 4.  Quyết định này có hiệu lực thi hành kể từ ngày ký và thay thế Quyết định số 1087/QĐ-UBND ngày 22 tháng 4 năm 2021 của Ủy ban nhân dân tỉnh Khánh Hòa về việc sắp xếp cơ cấu tổ chức của Sở Ngoại vụ.</w:t>
      </w:r>
    </w:p>
    <w:p>
      <w:r>
        <w:t>Điều 5.  Chánh Văn phòng Ủy ban nhân dân tỉnh, Giám đốc các sở: Nội vụ, Tài chính, Ngoại vụ, Chánh Thanh tra tỉnh, thủ trưởng các sở, ban, ngành; Chủ tịch Ủy ban nhân dân các huyện, thị xã, thành phố và thủ trưởng các cơ quan có liên quan chịu trách nhiệm thi hành Quyết định này./.</w:t>
      </w:r>
    </w:p>
    <w:p>
      <w:r>
        <w:t>Nơi nhận:</w:t>
      </w:r>
    </w:p>
    <w:p>
      <w:r>
        <w:t>- Như Điều 5;</w:t>
      </w:r>
    </w:p>
    <w:p>
      <w:r>
        <w:t>- Bộ Nội vụ;</w:t>
      </w:r>
    </w:p>
    <w:p>
      <w:r>
        <w:t>- Thường trực Tỉnh ủy;</w:t>
      </w:r>
    </w:p>
    <w:p>
      <w:r>
        <w:t>- Thường trực HĐND tỉnh;</w:t>
      </w:r>
    </w:p>
    <w:p>
      <w:r>
        <w:t>- Chủ tịch, các PCT UBND tỉnh;</w:t>
      </w:r>
    </w:p>
    <w:p>
      <w:r>
        <w:t>- Trung tâm Công báo tỉnh;</w:t>
      </w:r>
    </w:p>
    <w:p>
      <w:r>
        <w:t>- Lưu: VT, HP, TH.</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