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2302/QĐ-UBND năm 2024 quy định mức hỗ trợ đối với vật nuôi bị thiệt hại do bão số 3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24/12/2024</w:t>
            </w:r>
          </w:p>
        </w:tc>
      </w:tr>
      <w:tr>
        <w:tc>
          <w:tcPr>
            <w:tcW w:type="dxa" w:w="4320"/>
          </w:tcPr>
          <w:p>
            <w:r>
              <w:t>Ngày hiệu lực</w:t>
            </w:r>
          </w:p>
        </w:tc>
        <w:tc>
          <w:tcPr>
            <w:tcW w:type="dxa" w:w="4320"/>
          </w:tcPr>
          <w:p>
            <w:r>
              <w:t>24/12/2024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2302/QĐ-UBND</w:t>
      </w:r>
    </w:p>
    <w:p>
      <w:r>
        <w:t>Lạng Sơn, ngày 24 tháng 12 năm 2024</w:t>
      </w:r>
    </w:p>
    <w:p>
      <w:r>
        <w:t>QUYẾT ĐỊNH</w:t>
      </w:r>
    </w:p>
    <w:p>
      <w:r>
        <w:t>VỀ VIỆC QUY ĐỊNH MỨC HỖ TRỢ ĐỐI VỚI VẬT NUÔI BỊ THIỆT HẠI DO BÃO SỐ 3 TRÊN ĐỊA BÀN TỈNH LẠNG SƠN</w:t>
      </w:r>
    </w:p>
    <w:p>
      <w:r>
        <w:t>CHỦ TỊCH UỶ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Nghị định số 02/2017/NĐ-CP ngày 09/01/2017 của Chính phủ về cơ chế, chính sách hỗ trợ sản xuất nông nghiệp để khôi phục sản xuất vùng bị thiệt hại do thiên tai, dịch bệnh;</w:t>
      </w:r>
    </w:p>
    <w:p>
      <w:r>
        <w:t>Theo đề nghị của Giám đốc Sở Nông nghiệp và Phát triển nông thôn tại Tờ trình số 245/TTr-SNN ngày 11/12/2024.</w:t>
      </w:r>
    </w:p>
    <w:p>
      <w:r>
        <w:t>QUYẾT ĐỊNH:</w:t>
      </w:r>
    </w:p>
    <w:p>
      <w:r>
        <w:t>Điều 1.  Quy định mức hỗ trợ đối với vật nuôi bị thiệt hại do bão số 3 trên địa bàn tỉnh Lạng Sơn như sau:</w:t>
      </w:r>
    </w:p>
    <w:p>
      <w:r>
        <w:t>1. Đối tượng áp dụng: các tổ chức, hộ gia đình, cá nhân bị thiệt hại do bão số 3 năm 2024 trên địa bàn tỉnh Lạng Sơn.</w:t>
      </w:r>
    </w:p>
    <w:p>
      <w:r>
        <w:t>2. Nội dung và mức hỗ trợ:</w:t>
      </w:r>
    </w:p>
    <w:p>
      <w:r>
        <w:t>STT</w:t>
      </w:r>
    </w:p>
    <w:p>
      <w:r>
        <w:t>Nội dung hỗ trợ</w:t>
      </w:r>
    </w:p>
    <w:p>
      <w:r>
        <w:t>Đơn vị   tính</w:t>
      </w:r>
    </w:p>
    <w:p>
      <w:r>
        <w:t>Mức hỗ trợ   (đồng)</w:t>
      </w:r>
    </w:p>
    <w:p>
      <w:r>
        <w:t>1</w:t>
      </w:r>
    </w:p>
    <w:p>
      <w:r>
        <w:t>Thỏ</w:t>
      </w:r>
    </w:p>
    <w:p>
      <w:r>
        <w:t>- Đến 40 ngày tuổi</w:t>
      </w:r>
    </w:p>
    <w:p>
      <w:r>
        <w:t>Con</w:t>
      </w:r>
    </w:p>
    <w:p>
      <w:r>
        <w:t>20.000</w:t>
      </w:r>
    </w:p>
    <w:p>
      <w:r>
        <w:t>- Trên 40 ngày tuổi</w:t>
      </w:r>
    </w:p>
    <w:p>
      <w:r>
        <w:t>Con</w:t>
      </w:r>
    </w:p>
    <w:p>
      <w:r>
        <w:t>60.000</w:t>
      </w:r>
    </w:p>
    <w:p>
      <w:r>
        <w:t>2</w:t>
      </w:r>
    </w:p>
    <w:p>
      <w:r>
        <w:t>Chim cút</w:t>
      </w:r>
    </w:p>
    <w:p>
      <w:r>
        <w:t>- Đến 21 ngày tuổi</w:t>
      </w:r>
    </w:p>
    <w:p>
      <w:r>
        <w:t>Con</w:t>
      </w:r>
    </w:p>
    <w:p>
      <w:r>
        <w:t>1.500</w:t>
      </w:r>
    </w:p>
    <w:p>
      <w:r>
        <w:t>- Trên 21 ngày tuổi</w:t>
      </w:r>
    </w:p>
    <w:p>
      <w:r>
        <w:t>Con</w:t>
      </w:r>
    </w:p>
    <w:p>
      <w:r>
        <w:t>3.000</w:t>
      </w:r>
    </w:p>
    <w:p>
      <w:r>
        <w:t>3</w:t>
      </w:r>
    </w:p>
    <w:p>
      <w:r>
        <w:t>Ong mật</w:t>
      </w:r>
    </w:p>
    <w:p>
      <w:r>
        <w:t>Thùng (tổ)</w:t>
      </w:r>
    </w:p>
    <w:p>
      <w:r>
        <w:t>200.000</w:t>
      </w:r>
    </w:p>
    <w:p>
      <w:r>
        <w:t>Điều 2.  Quyết định này có hiệu lực từ ngày ký ban hành.</w:t>
      </w:r>
    </w:p>
    <w:p>
      <w:r>
        <w:t>Điều 3.  Chánh Văn phòng UBND tỉnh, Giám đốc các Sở: Tài chính, Nông nghiệp và Phát triển nông thôn, Giám đốc Kho bạc Nhà nước tỉnh, Chủ tịch Ủy ban nhân dân các huyện, thành phố và Thủ trưởng các cơ quan, tổ chức, cá nhân có liên quan chịu trách nhiệm thi hành Quyết định này./.</w:t>
      </w:r>
    </w:p>
    <w:p>
      <w:r>
        <w:t>Nơi nhận:</w:t>
      </w:r>
    </w:p>
    <w:p>
      <w:r>
        <w:t>- Như Điều 3;</w:t>
      </w:r>
    </w:p>
    <w:p>
      <w:r>
        <w:t>- Thường trực Hội đồng nhân dân tỉnh;</w:t>
      </w:r>
    </w:p>
    <w:p>
      <w:r>
        <w:t>- Chủ tịch, các Phó Chủ tịch UBND tỉnh;</w:t>
      </w:r>
    </w:p>
    <w:p>
      <w:r>
        <w:t>- UB MTTQVN tỉnh Lạng Sơn;</w:t>
      </w:r>
    </w:p>
    <w:p>
      <w:r>
        <w:t>- Các PVP UBND tỉnh, các phòng CM, Trung tâm Thông tin;</w:t>
      </w:r>
    </w:p>
    <w:p>
      <w:r>
        <w:t>- Lưu: VT, KT(PVĐ).</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