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định chức năng, nhiệm vụ, quyền hạn và cơ cấu tổ chức của Thanh tra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23/2024/QĐ-UBND</w:t>
      </w:r>
    </w:p>
    <w:p>
      <w:r>
        <w:t>An Giang, ngày 17 tháng 7 năm 2024</w:t>
      </w:r>
    </w:p>
    <w:p>
      <w:r>
        <w:t>QUYẾT ĐỊNH</w:t>
      </w:r>
    </w:p>
    <w:p>
      <w:r>
        <w:t>BAN HÀNH QUY ĐỊNH CHỨC NĂNG, NHIỆM VỤ, QUYỀN HẠN VÀ CƠ CẤU TỔ CHỨC CỦA THANH TRA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51/TTr-TTT ngày 26 tháng 6 năm 2024.</w:t>
      </w:r>
    </w:p>
    <w:p>
      <w:r>
        <w:t>QUYẾT ĐỊNH:</w:t>
      </w:r>
    </w:p>
    <w:p>
      <w:r>
        <w:t>Điều 1.  Ban hành kèm theo Quyết định này Quy định chức năng, nhiệm vụ, quyền hạn và cơ cấu tổ chức của Thanh tra tỉnh An Giang.</w:t>
      </w:r>
    </w:p>
    <w:p>
      <w:r>
        <w:t>Điều 2.  Quyết định này có hiệu lực thi hành sau 10 ngày kể từ ngày ký ban hành và thay thế Quyết định số 25/2015/QĐ-UBND ngày 28 tháng 8 năm 2015 của Ủy ban nhân dân tỉnh An Giang ban hành Quy định về chức năng, nhiệm vụ, quyền hạn và cơ cấu tổ chức của Thanh tra tỉnh An Giang và Quyết định số 06/2020/QĐ-UBND ngày 19 tháng 02 năm 2020 của Ủy ban nhân dân tỉnh An Giang sửa đổi, bổ sung một số điều của Quy định về chức năng, nhiệm vụ, quyền hạn và cơ cấu tổ chức của Thanh tra tỉnh An Giang ban hành kèm theo Quyết định số 25/2015/QĐ-UBND.</w:t>
      </w:r>
    </w:p>
    <w:p>
      <w:r>
        <w:t>Điều 3.  Chánh Văn phòng Ủy ban nhân dân tỉnh, Giám đốc Sở Nội vụ, Chánh Thanh tra tỉnh, Chủ tịch Ủy ban nhân dân huyện, thị xã, thành phố và Thủ trưởng các sở, ban, ngành có liên quan chịu trách nhiệm thi hành Quyết định này./.</w:t>
      </w:r>
    </w:p>
    <w:p>
      <w:r>
        <w:t>Nơi nhận:</w:t>
      </w:r>
    </w:p>
    <w:p>
      <w:r>
        <w:t>- Như Điều 3;</w:t>
      </w:r>
    </w:p>
    <w:p>
      <w:r>
        <w:t>- Thanh tra Chính phủ;</w:t>
      </w:r>
    </w:p>
    <w:p>
      <w:r>
        <w:t>- Bộ Nội vụ;</w:t>
      </w:r>
    </w:p>
    <w:p>
      <w:r>
        <w:t>- Cục Kiểm tra văn bản QPPL - Bộ Tư pháp;</w:t>
      </w:r>
    </w:p>
    <w:p>
      <w:r>
        <w:t>- Thường trực: Tỉnh ủy, HĐND tỉnh;</w:t>
      </w:r>
    </w:p>
    <w:p>
      <w:r>
        <w:t>- Chủ tịch và các Phó Chủ tịch UBND tỉnh;</w:t>
      </w:r>
    </w:p>
    <w:p>
      <w:r>
        <w:t>- Sở, ban, ngành tỉnh;</w:t>
      </w:r>
    </w:p>
    <w:p>
      <w:r>
        <w:t>- UBND các huyện, thị xã, thành phố;</w:t>
      </w:r>
    </w:p>
    <w:p>
      <w:r>
        <w:t>- Website tỉnh, Trung tâm Công báo - Tin học;</w:t>
      </w:r>
    </w:p>
    <w:p>
      <w:r>
        <w:t>- Lưu: HC - TC, TH.</w:t>
      </w:r>
    </w:p>
    <w:p>
      <w:r>
        <w:t>TM. ỦY BAN NHÂN DÂN</w:t>
      </w:r>
    </w:p>
    <w:p>
      <w:r>
        <w:t>KT. CHỦ TỊCH</w:t>
      </w:r>
    </w:p>
    <w:p>
      <w:r>
        <w:t>PHÓ CHỦ TỊCH</w:t>
      </w:r>
    </w:p>
    <w:p>
      <w:r>
        <w:t>Lê Văn Phước</w:t>
      </w:r>
    </w:p>
    <w:p>
      <w:r>
        <w:t>QUY ĐỊNH</w:t>
      </w:r>
    </w:p>
    <w:p>
      <w:r>
        <w:t>CHỨC NĂNG, NHIỆM VỤ, QUYỀN HẠN VÀ CƠ CẤU TỔ CHỨC CỦA THANH TRA TỈNH AN GIANG</w:t>
      </w:r>
    </w:p>
    <w:p>
      <w:r>
        <w:t>(Kèm theo Quyết định số 23/2024/QĐ-UBND ngày 17 tháng 7 năm 2024 của Ủy ban nhân dân tỉnh An Giang)</w:t>
      </w:r>
    </w:p>
    <w:p>
      <w:r>
        <w:t>Chương I</w:t>
      </w:r>
    </w:p>
    <w:p>
      <w:r>
        <w:t>VỊ TRÍ, CHỨC NĂNG, NHIỆM VỤ VÀ QUYỀN HẠN</w:t>
      </w:r>
    </w:p>
    <w:p>
      <w:r>
        <w:t>Điều 1. Vị trí, chức năng</w:t>
      </w:r>
    </w:p>
    <w:p>
      <w:r>
        <w:t>1. Thanh tra tỉnh An Giang (sau đây gọi là Thanh tra tỉnh) là cơ quan chuyên môn thuộc Ủy ban nhân dân tỉnh An Giang (sau đây gọi là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chung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chung là Thanh tra cấp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cấp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cấp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cấp huyện và quyết định xử lý sau thanh tra của Giám đốc sở, Chủ tịch Ủy ban nhân dân cấp huyện khi cần thiết;</w:t>
      </w:r>
    </w:p>
    <w:p>
      <w:r>
        <w:t>đ) Hướng dẫn nghiệp vụ thanh tra đối với Thanh tra sở, Thanh tra cấp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w:t>
      </w:r>
    </w:p>
    <w:p>
      <w:r>
        <w:t>CƠ CẤU TỔ CHỨC</w:t>
      </w:r>
    </w:p>
    <w:p>
      <w:r>
        <w:t>Điều 3. Lãnh đạo Thanh tra tỉnh</w:t>
      </w:r>
    </w:p>
    <w:p>
      <w:r>
        <w:t>1. Thanh tra tỉnh có Chánh Thanh tra tỉnh, Phó Chánh Thanh tra tỉnh, Thanh tra viên và công chức khác.</w:t>
      </w:r>
    </w:p>
    <w:p>
      <w:r>
        <w:t>2.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3.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Điều 4. Cơ cấu tổ chức của Thanh tra tỉnh</w:t>
      </w:r>
    </w:p>
    <w:p>
      <w:r>
        <w:t>Cơ cấu tổ chức của Thanh tra tỉnh bao gồm:</w:t>
      </w:r>
    </w:p>
    <w:p>
      <w:r>
        <w:t>1. Văn phòng;</w:t>
      </w:r>
    </w:p>
    <w:p>
      <w:r>
        <w:t>2. Phòng Thanh tra Kinh tế - Xã hội;</w:t>
      </w:r>
    </w:p>
    <w:p>
      <w:r>
        <w:t>3. Phòng Thanh tra Khiếu nại - Tố cáo;</w:t>
      </w:r>
    </w:p>
    <w:p>
      <w:r>
        <w:t>4. Phòng Thanh tra Phòng, chống tham nhũng, tiêu cực;</w:t>
      </w:r>
    </w:p>
    <w:p>
      <w:r>
        <w:t>5. Phòng Giám sát, thẩm định và Xử lý sau thanh tra.</w:t>
      </w:r>
    </w:p>
    <w:p>
      <w:r>
        <w:t>Chương III</w:t>
      </w:r>
    </w:p>
    <w:p>
      <w:r>
        <w:t>TỔ CHỨC THỰC HIỆN</w:t>
      </w:r>
    </w:p>
    <w:p>
      <w:r>
        <w:t>Điều 5. Trách nhiệm thi hành</w:t>
      </w:r>
    </w:p>
    <w:p>
      <w:r>
        <w:t>Chánh Thanh tra tỉnh có trách nhiệm:</w:t>
      </w:r>
    </w:p>
    <w:p>
      <w:r>
        <w:t>1. Tổ chức triển khai việc thực hiện Quy định này;</w:t>
      </w:r>
    </w:p>
    <w:p>
      <w:r>
        <w:t>2. Quy định chức năng, nhiệm vụ, quyền hạn của văn phòng và các phòng chuyên môn, nghiệp vụ thuộc Thanh tra tỉnh;</w:t>
      </w:r>
    </w:p>
    <w:p>
      <w:r>
        <w:t>Điều 6.  Trong quá trình thực hiện Quy định này, nếu có vấn đề phát sinh, vướng mắc, Chánh Thanh tra tỉnh có trách nhiệm tổng hợp, báo cáo Ủy ban nhân dân tỉnh (thông qua Sở Nội vụ) để xem xét, điều chỉnh, bổ sung cho phù hợp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