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Quyết định 50/2021/QĐ-UBND Quy định nội dung về quyền tự chủ, tự chịu trách nhiệm trong quản lý tổ chức, số lượng người làm việc, viên chức, người lao động ở các đơn vị sự nghiệp công lập tự đảm bảo chi thường xuyên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23/2024/QĐ-UBND</w:t>
      </w:r>
    </w:p>
    <w:p>
      <w:r>
        <w:t>Bắc Giang, ngày 08 tháng 9 năm 2024</w:t>
      </w:r>
    </w:p>
    <w:p>
      <w:r>
        <w:t>QUYẾT ĐỊNH</w:t>
      </w:r>
    </w:p>
    <w:p>
      <w:r>
        <w:t>BÃI BỎ QUYẾT ĐỊNH SỐ 50/2021/QĐ-UBND NGÀY 26 THÁNG 10 NĂM 2021 CỦA UBND TỈNH BAN HÀNH QUY ĐỊNH MỘT SỐ NỘI DUNG VỀ QUYỀN TỰ CHỦ, TỰ CHỊU TRÁCH NHIỆM TRONG QUẢN LÝ TỔ CHỨC, SỐ LƯỢNG NGƯỜI LÀM VIỆC, VIÊN CHỨC, NGƯỜI LAO ĐỘNG Ở CÁC ĐƠN VỊ SỰ NGHIỆP CÔNG LẬP TỰ ĐẢM BẢO CHI THƯỜNG XUYÊN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120/2020/NĐ-CP ngày 07 tháng 10 năm 2020 của Chính phủ Quy định về thành lập, tổ chức lại, giải thể đơn vị sự nghiệp công lập;</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Nội vụ tại Tờ trình số 250/TTr-SNV ngày 06 tháng 8 năm 2024.</w:t>
      </w:r>
    </w:p>
    <w:p>
      <w:r>
        <w:t>QUYẾT ĐỊNH:</w:t>
      </w:r>
    </w:p>
    <w:p>
      <w:r>
        <w:t>Điều 1. Bãi bỏ toàn bộ quyết định</w:t>
      </w:r>
    </w:p>
    <w:p>
      <w:r>
        <w:t>Bãi bỏ toàn bộ Quyết định số 50/2021/QĐ-UBND ngày 26 tháng 10 năm 2021 của UBND tỉnh ban hành Quy định một số nội dung về quyền tự chủ, tự chịu trách nhiệm trong quản lý tổ chức, số lượng người làm việc, viên chức, người lao động ở các đơn vị sự nghiệp công lập tự đảm bảo chi thường xuyên trên địa bàn tỉnh Bắc Giang.</w:t>
      </w:r>
    </w:p>
    <w:p>
      <w:r>
        <w:t>Điều 2. Điều khoản thi hành</w:t>
      </w:r>
    </w:p>
    <w:p>
      <w:r>
        <w:t>1. Quyết định có hiệu lực thi hành kể từ ngày 20 tháng 9 năm 2024.</w:t>
      </w:r>
    </w:p>
    <w:p>
      <w:r>
        <w:t>2. Giám đốc sở, Thủ trưởng các cơ quan, đơn vị thuộc UBND tỉnh; Chủ tịch UBND huyện, thị xã, thành phố; Người đứng đầu đơn vị sự nghiệp công lập tự đảm bảo chi thường xuyên và các tổ chức, cá nhân có liên quan căn cứ Quyết định thi hành./.</w:t>
      </w:r>
    </w:p>
    <w:p>
      <w:r>
        <w:t>Nơi nhận:</w:t>
      </w:r>
    </w:p>
    <w:p>
      <w:r>
        <w:t>- Như Khoản 2 Điều 2;</w:t>
      </w:r>
    </w:p>
    <w:p>
      <w:r>
        <w:t>- Vụ pháp chế - Bộ Nội vụ;</w:t>
      </w:r>
    </w:p>
    <w:p>
      <w:r>
        <w:t>- Cục Kiểm tra văn bản QPPL - Bộ Tư pháp;</w:t>
      </w:r>
    </w:p>
    <w:p>
      <w:r>
        <w:t>- TT Tỉnh ủy, TT HĐND tỉnh;</w:t>
      </w:r>
    </w:p>
    <w:p>
      <w:r>
        <w:t>- CT, các PCT UBND tỉnh;</w:t>
      </w:r>
    </w:p>
    <w:p>
      <w:r>
        <w:t>- Các cơ quan thuộc Tỉnh ủy;</w:t>
      </w:r>
    </w:p>
    <w:p>
      <w:r>
        <w:t>- VP Đoàn ĐBQH và HĐND tỉnh;</w:t>
      </w:r>
    </w:p>
    <w:p>
      <w:r>
        <w:t>- UBMTTQVN tỉnh và các tổ chức CT-XH tỉnh;</w:t>
      </w:r>
    </w:p>
    <w:p>
      <w:r>
        <w:t>- VP UBND tỉnh:</w:t>
      </w:r>
    </w:p>
    <w:p>
      <w:r>
        <w:t>+ LĐVP, các phòng, đơn vị;</w:t>
      </w:r>
    </w:p>
    <w:p>
      <w:r>
        <w:t>+ Cổng TTĐT tỉnh;</w:t>
      </w:r>
    </w:p>
    <w:p>
      <w:r>
        <w:t>- Lưu: VT, NC.</w:t>
      </w:r>
    </w:p>
    <w:p>
      <w:r>
        <w:t>TM. ỦY BAN NHÂN DÂN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