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toàn bộ các Quyết định của Ủy ban nhân dân tỉnh Nam Định quy định giá tiêu thụ nước sạch do Công ty cổ phần nước sạch và vệ sinh nông thôn tỉnh Nam Định sản xuất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23/2024/QĐ-UBND</w:t>
      </w:r>
    </w:p>
    <w:p>
      <w:r>
        <w:t>Nam Định, ngày 19 tháng 7 năm 2024</w:t>
      </w:r>
    </w:p>
    <w:p>
      <w:r>
        <w:t>QUYẾT ĐỊNH</w:t>
      </w:r>
    </w:p>
    <w:p>
      <w:r>
        <w:t>BÃI BỎ TOÀN BỘ CÁC QUYẾT ĐỊNH CỦA ỦY BAN NHÂN DÂN TỈNH NAM ĐỊNH QUY ĐỊNH GIÁ TIÊU THỤ NƯỚC SẠCH DO CÔNG TY CỔ PHẦN NƯỚC SẠCH VÀ VỆ SINH NÔNG THÔN TỈNH NAM ĐỊNH SẢN XUẤT</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254/TTr-STC ngày 16 tháng 7 năm 2024; Sở Tư pháp tại Báo cáo thẩm định số 1162/BC-STP ngày 16 tháng 7 năm 2024 và hồ sơ kèm theo.</w:t>
      </w:r>
    </w:p>
    <w:p>
      <w:r>
        <w:t>QUYẾT ĐỊNH:</w:t>
      </w:r>
    </w:p>
    <w:p>
      <w:r>
        <w:t>Điều 1.  Bãi bỏ toàn bộ các Quyết định của Ủy ban nhân dân tỉnh Nam Định quy định giá tiêu thụ nước sạch do Công ty cổ phần nước sạch và vệ sinh nông thôn tỉnh Nam Định sản xuất; sau đây:</w:t>
      </w:r>
    </w:p>
    <w:p>
      <w:r>
        <w:t>1. Quyết định số 07/2019/QĐ-UBND ngày 20 tháng 3 năm 2019 của Ủy ban nhân dân tỉnh Nam Định quy định giá tiêu thụ nước sạch do Công ty cổ phần nước sạch và vệ sinh nông thôn tỉnh Nam Định sản xuất.</w:t>
      </w:r>
    </w:p>
    <w:p>
      <w:r>
        <w:t>2. Quyết định số 45/2019/QĐ-UBND ngày 26 tháng 11 năm 2019 của Ủy ban nhân dân tỉnh Nam Định sửa đổi khoản 1, Điều 1 Quyết định số 07/2019/QĐ-UBND ngày 20 tháng 3 năm 2019 của Ủy ban nhân dân tỉnh Nam Định quy định giá tiêu thụ nước sạch do Công ty cổ phần nước sạch và vệ sinh nông thôn tỉnh Nam Định sản xuất.</w:t>
      </w:r>
    </w:p>
    <w:p>
      <w:r>
        <w:t>Điều 2.  Quyết định này có hiệu lực thi hành kể từ ngày 01/8/2024.</w:t>
      </w:r>
    </w:p>
    <w:p>
      <w:r>
        <w:t>Điều 3.  Chánh Văn phòng UBND tỉnh; Thủ trưởng các cơ quan: Sở Tài chính, Sở Xây dựng, Sở Nông nghiệp và Phát triển nông thôn, Sở Y tế; Chủ tịch UBND các huyện, thành phố; Giám đốc Công ty cổ phần nước sạch và vệ sinh nông thôn tỉnh Nam Định và các tổ chức, cá nhân có liên quan chịu trách nhiệm thi hành Quyết định này./.</w:t>
      </w:r>
    </w:p>
    <w:p>
      <w:r>
        <w:t>Nơi nhận:</w:t>
      </w:r>
    </w:p>
    <w:p>
      <w:r>
        <w:t>- Như Điều 3;</w:t>
      </w:r>
    </w:p>
    <w:p>
      <w:r>
        <w:t>- Văn phòng Chính phủ;</w:t>
      </w:r>
    </w:p>
    <w:p>
      <w:r>
        <w:t>- Bộ Tài chính;</w:t>
      </w:r>
    </w:p>
    <w:p>
      <w:r>
        <w:t>- Bộ Tư pháp (Cục Kiểm tra VBQPPL);</w:t>
      </w:r>
    </w:p>
    <w:p>
      <w:r>
        <w:t>- TT Tỉnh ủy, TT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