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bãi bỏ Quyết định 20/2017/QĐ-UBND quy định nhiệm vụ chi bảo vệ môi trườn​g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23/2024/QĐ-UBND</w:t>
      </w:r>
    </w:p>
    <w:p>
      <w:r>
        <w:t>Bình Dương, ngày 26 tháng 8 năm 2024</w:t>
      </w:r>
    </w:p>
    <w:p>
      <w:r>
        <w:t>QUYẾT ĐỊNH</w:t>
      </w:r>
    </w:p>
    <w:p>
      <w:r>
        <w:t>BÃI BỎ QUYẾT ĐỊNH SỐ 20/2017/QĐ-UBND NGÀY 21 THÁNG 8 NĂM 2017 CỦA ỦY BAN NHÂN DÂN TỈNH QUY ĐỊNH NHIỆM VỤ CHI BẢO VỆ MÔI TRƯỜNG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nguyên và Môi trường tại Tờ trình số 360/TTr-STNMT ngày 21 tháng 8 năm 2024; Báo cáo thẩm định số 158/BC-STP ngày 16 tháng 8 năm 2024 của Sở Tư pháp.</w:t>
      </w:r>
    </w:p>
    <w:p>
      <w:r>
        <w:t>QUYẾT ĐỊNH:</w:t>
      </w:r>
    </w:p>
    <w:p>
      <w:r>
        <w:t>Điều 1.  Bãi bỏ toàn bộ Quyết định số 20/2017/QĐ-UBND ngày 21 tháng 8 năm 2017 của Ủy ban nhân dân tỉnh quy định nhiệm vụ chi bảo vệ môi trường trên địa bàn tỉnh Bình Dương.</w:t>
      </w:r>
    </w:p>
    <w:p>
      <w:r>
        <w:t>Điều 2.  Quyết định này có hiệu lực thi hành kể từ ngày ký.</w:t>
      </w:r>
    </w:p>
    <w:p>
      <w:r>
        <w:t>Điều 3.  Chánh Văn phòng Ủy ban nhân dân tỉnh; Giám đốc Sở Tài nguyên và Môi trường; Thủ trưởng các Sở, ban, ngành tỉnh; Chủ tịch Ủy ban nhân dân các huyện, thành phố và các tổ chức, cá nhân có liên quan chịu trách nhiệm thi hành Quyết định này./.</w:t>
      </w:r>
    </w:p>
    <w:p>
      <w:r>
        <w:t>Nơi nhận:</w:t>
      </w:r>
    </w:p>
    <w:p>
      <w:r>
        <w:t>- Văn phòng Chính phủ;</w:t>
      </w:r>
    </w:p>
    <w:p>
      <w:r>
        <w:t>- Bộ TNMT, XD, NNPTNT, TC;</w:t>
      </w:r>
    </w:p>
    <w:p>
      <w:r>
        <w:t>- Cục KT VBQPPL-Bộ Tư pháp;</w:t>
      </w:r>
    </w:p>
    <w:p>
      <w:r>
        <w:t>- TTTU, TTHĐND tỉnh, Đoàn ĐBQH tỉnh;</w:t>
      </w:r>
    </w:p>
    <w:p>
      <w:r>
        <w:t>- UBMTTQVN tỉnh;</w:t>
      </w:r>
    </w:p>
    <w:p>
      <w:r>
        <w:t>- CT, PCT UBND tỉnh;</w:t>
      </w:r>
    </w:p>
    <w:p>
      <w:r>
        <w:t>- Như Điều 3;</w:t>
      </w:r>
    </w:p>
    <w:p>
      <w:r>
        <w:t>- Cơ sở DLQG về PL (Sở Tư pháp);</w:t>
      </w:r>
    </w:p>
    <w:p>
      <w:r>
        <w:t>- UBND các huyện, thành phố;</w:t>
      </w:r>
    </w:p>
    <w:p>
      <w:r>
        <w:t>- Trung tâm công báo, Website tỉnh;</w:t>
      </w:r>
    </w:p>
    <w:p>
      <w:r>
        <w:t>- LĐVP (T, Th), Tn, TH;</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