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các Quyết định của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23/2024/QĐ-UBND</w:t>
      </w:r>
    </w:p>
    <w:p>
      <w:r>
        <w:t>Quảng Trị, ngày 10 tháng 10 năm 2024</w:t>
      </w:r>
    </w:p>
    <w:p>
      <w:r>
        <w:t>QUYẾT ĐỊNH</w:t>
      </w:r>
    </w:p>
    <w:p>
      <w:r>
        <w:t>BÃI BỎ CÁC QUYẾT ĐỊNH CỦA ỦY BAN NHÂN DÂN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Chánh văn phòng UBND tỉnh và Giám đốc Sở Tư pháp tại Tờ trình số 1819/TTr-STP ngày 25/9/2024.</w:t>
      </w:r>
    </w:p>
    <w:p>
      <w:r>
        <w:t>QUYẾT ĐỊNH:</w:t>
      </w:r>
    </w:p>
    <w:p>
      <w:r>
        <w:t>Điều 1. Bãi bỏ các quyết định của Ủy ban nhân dân tỉnh Quảng Trị</w:t>
      </w:r>
    </w:p>
    <w:p>
      <w:r>
        <w:t>Bãi bỏ toàn bộ các quyết định sau đây:</w:t>
      </w:r>
    </w:p>
    <w:p>
      <w:r>
        <w:t>1. Quyết định số 15/2012/QĐ-UBND ngày 30/11/2012 của Ủy ban nhân dân tỉnh Quảng Trị ban hành Quy chế phối hợp trong quản lý nhà nước về đăng ký giao dịch bảo đảm trên địa bàn tỉnh Quảng Trị.</w:t>
      </w:r>
    </w:p>
    <w:p>
      <w:r>
        <w:t>2. Quyết định số 17/2015/QĐ-UBND ngày 21/8/2015 của Ủy ban nhân dân tỉnh Quảng Trị quy định mức chi đối với công tác xây dựng, hoàn thiện, kiểm tra, rà soát và hệ thống hóa văn bản quy phạm pháp luật của HĐND, UBND các cấp trên địa bàn tỉnh Quảng Trị.</w:t>
      </w:r>
    </w:p>
    <w:p>
      <w:r>
        <w:t>3. Quyết định số 18/2015/QĐ-UBND ngày 27/8/2015 của Ủy ban nhân dân tỉnh Quảng Trị quy định mức chi đối với công tác phổ biến giáo dục pháp luật, hòa giải ở cơ sở và chuẩn tiếp cận pháp luật của người dân tại cơ sở trên địa bàn tỉnh Quảng Trị.</w:t>
      </w:r>
    </w:p>
    <w:p>
      <w:r>
        <w:t>Điều 2. Điều khoản thi hành</w:t>
      </w:r>
    </w:p>
    <w:p>
      <w:r>
        <w:t>Quyết định này có hiệu lực từ ngày 22 tháng 10 năm 2024.</w:t>
      </w:r>
    </w:p>
    <w:p>
      <w:r>
        <w:t>Chánh Văn phòng Ủy ban nhân dân tỉnh; Giám đốc Sở Tư pháp; Thủ trưởng các cơ quan chuyên môn, cơ quan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2;</w:t>
      </w:r>
    </w:p>
    <w:p>
      <w:r>
        <w:t>- Bộ Tư pháp;</w:t>
      </w:r>
    </w:p>
    <w:p>
      <w:r>
        <w:t>- Cục Kiểm tra văn bản QPPL - Bộ Tư pháp;</w:t>
      </w:r>
    </w:p>
    <w:p>
      <w:r>
        <w:t>- TT Tỉnh ủy; TT HĐND tỉnh;</w:t>
      </w:r>
    </w:p>
    <w:p>
      <w:r>
        <w:t>- Chủ tịch, các PCT UBND tỉnh;</w:t>
      </w:r>
    </w:p>
    <w:p>
      <w:r>
        <w:t>- CVP/PCVP UBND tỉnh;</w:t>
      </w:r>
    </w:p>
    <w:p>
      <w:r>
        <w:t>- Cổng Thông tin điện tử tỉnh (đăng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