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03/2014/QĐ-UBND quy định về trách nhiệm các ngành, các cấp, các cấp, các tổ chức, cá nhân trong hoạt động khoáng sản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19/11/2023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23/2023/QĐ-UBND</w:t>
      </w:r>
    </w:p>
    <w:p>
      <w:r>
        <w:t>Phú Thọ, ngày 07 tháng 11 năm 2023</w:t>
      </w:r>
    </w:p>
    <w:p>
      <w:r>
        <w:t>QUYẾT ĐỊNH</w:t>
      </w:r>
    </w:p>
    <w:p>
      <w:r>
        <w:t>VỀ VIỆC BÃI BỎ QUYẾT ĐỊNH SỐ 03/2014/QĐ-UBND NGÀY 25/02/2014 CỦA UBND TỈNH VỀ VIỆC BAN HÀNH QUY ĐỊNH TRÁCH NHIỆM CÁC NGÀNH, CÁC CẤP, CÁC TỔ CHỨC, CÁ NHÂN TRONG HOẠT ĐỘNG KHOÁNG SẢN TRÊN ĐỊA BÀN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Khoáng sản số 60/2010/QH12 ngày 17/11/2010;</w:t>
      </w:r>
    </w:p>
    <w:p>
      <w:r>
        <w:t>Căn cứ Nghị định số 158/2016/NĐ-CP ngày 29/11/2016 của Chính phủ quy định chi tiết thi hành một số điều của Luật Khoáng sản;</w:t>
      </w:r>
    </w:p>
    <w:p>
      <w:r>
        <w:t>Theo đề nghị của Giám đốc Sở Tài nguyên và Môi trường.</w:t>
      </w:r>
    </w:p>
    <w:p>
      <w:r>
        <w:t>QUYẾT ĐỊNH:</w:t>
      </w:r>
    </w:p>
    <w:p>
      <w:r>
        <w:t>Điều 1.  Bãi bỏ Quyết định số 03/2014/QĐ-UBND ngày 25/02/2014 của UBND tỉnh Phú Thọ về việc ban hành quy định trách nhiệm các ngành, các cấp, các tổ chức, cá nhân trong hoạt động khoáng sản trên địa bàn tỉnh Phú Thọ.</w:t>
      </w:r>
    </w:p>
    <w:p>
      <w:r>
        <w:t>Điều 2.  Quyết định này có hiệu lực kể từ ngày 19 tháng 11 năm 2023.</w:t>
      </w:r>
    </w:p>
    <w:p>
      <w:r>
        <w:t>Điều 3.  Chánh Văn phòng Ủy ban nhân dân tỉnh; Thủ trưởng các sở, ban, ngành, đoàn thể, đơn vị thuộc tỉnh; Chủ tịch Ủy ban nhân dân các huyện, thành, thị; các tổ chức, cá nhân có liên quan chịu trách nhiệm thi hành Quyết định này./.</w:t>
      </w:r>
    </w:p>
    <w:p>
      <w:r>
        <w:t>Nơi nhận:</w:t>
      </w:r>
    </w:p>
    <w:p>
      <w:r>
        <w:t>- Như điều 3;</w:t>
      </w:r>
    </w:p>
    <w:p>
      <w:r>
        <w:t>- Văn phòng Chính phủ;</w:t>
      </w:r>
    </w:p>
    <w:p>
      <w:r>
        <w:t>- Website Chính phủ;</w:t>
      </w:r>
    </w:p>
    <w:p>
      <w:r>
        <w:t>- Vụ Pháp chế (Bộ Tài chính);</w:t>
      </w:r>
    </w:p>
    <w:p>
      <w:r>
        <w:t>- Cục Kiểm tra VBQPPL (Bộ Tư Pháp);</w:t>
      </w:r>
    </w:p>
    <w:p>
      <w:r>
        <w:t>- Trung tâm Công báo - Tin học;</w:t>
      </w:r>
    </w:p>
    <w:p>
      <w:r>
        <w:t>- Cổng thông tin điện tử tỉnh Phú Thọ;</w:t>
      </w:r>
    </w:p>
    <w:p>
      <w:r>
        <w:t>- CV NCTH;</w:t>
      </w:r>
    </w:p>
    <w:p>
      <w:r>
        <w:t>- Lưu: VT, TN1 (T).</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