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2283/QĐ-UBND năm 2025 áp dụng các văn bản quy phạm pháp luật do Ủy ban nhân dân các tỉnh Lâm Đồng, Bình Thuận, Đắk Nông đã ban hành trước khi sắp xếp liên quan đến nội dung quy định giá tính lệ phí trước bạ đối với nhà và tỷ lệ (%) chất lượng còn lại của nhà chịu lệ phí trước bạ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2283/QĐ-UBND</w:t>
      </w:r>
    </w:p>
    <w:p>
      <w:r>
        <w:t>Lâm Đồng, ngày 25 tháng 11 năm 2025</w:t>
      </w:r>
    </w:p>
    <w:p>
      <w:r>
        <w:t>QUYẾT ĐỊNH</w:t>
      </w:r>
    </w:p>
    <w:p>
      <w:r>
        <w:t>ÁP DỤNG CÁC VĂN BẢN QUY PHẠM PHÁP LUẬT DO ỦY BAN NHÂN DÂN CÁC TỈNH LÂM ĐỒNG, BÌNH THUẬN, ĐẮK NÔNG ĐÃ BAN HÀNH TRƯỚC KHI SẮP XẾP LIÊN QUAN ĐẾN NỘI DUNG QUY ĐỊNH GIÁ TÍNH LỆ PHÍ TRƯỚC BẠ ĐỐI VỚI NHÀ VÀ TỶ LỆ (%) CHẤT LƯỢNG CÒN LẠI CỦA NHÀ CHỊU LỆ PHÍ TRƯỚC BẠ</w:t>
      </w:r>
    </w:p>
    <w:p>
      <w:r>
        <w:t>ỦY BAN NHÂN DÂN TỈNH LÂM ĐỒNG</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Sở Tài chính tại Công văn số 4734/STC-GCS ngày 05 tháng 11 năm 2025; ý kiến của Sở Tư pháp tại Công văn số 1112/STP-XDKTVB ngày 16 tháng 10 năm 2025, Công văn số 1038/STP-XDKTVB ngày 09/10/2025 và Công văn số 431/STP-XDKTVB ngày 28/8/2025.</w:t>
      </w:r>
    </w:p>
    <w:p>
      <w:r>
        <w:t>QUYẾT ĐỊNH:</w:t>
      </w:r>
    </w:p>
    <w:p>
      <w:r>
        <w:t>Điều 1. Áp dụng văn bản quy phạm pháp luật</w:t>
      </w:r>
    </w:p>
    <w:p>
      <w:r>
        <w:t>1.  Thống nhất tiếp tục áp dụng các Quyết định là văn bản quy phạm pháp luật của Ủy ban nhân dân tỉnh quy định giá tính lệ phí trước bạ đối với nhà và tỷ lệ (%) chất lượng còn lại của nhà chịu lệ phí trước bạ trên phạm vi đơn vị hành chính các tỉnh Lâm Đồng, Bình Thuận, Đắk Nông (cũ) theo Phụ lục kèm theo Quyết định này.</w:t>
      </w:r>
    </w:p>
    <w:p>
      <w:r>
        <w:t>2. Thời gian áp dụng: Đến khi cấp có thẩm quyền ban hành văn bản quy phạm pháp luật mới thay thế, sửa đổi, bổ sung.</w:t>
      </w:r>
    </w:p>
    <w:p>
      <w:r>
        <w:t>Điều 2. Hiệu lực thi hành</w:t>
      </w:r>
    </w:p>
    <w:p>
      <w:r>
        <w:t>1. Quyết định này có hiệu lực thi hành kể từ ngày ký.</w:t>
      </w:r>
    </w:p>
    <w:p>
      <w:r>
        <w:t>2. Trong quá trình thực hiện, trường hợp phát sinh khó khăn, vướng mắc; các sở, ban, ngành cấp tỉnh; Ủy ban nhân dân các xã, phường, đặc khu và các tổ chức, cá nhân liên quan phản ánh kịp thời bằng văn bản về Sở Tài chính để tổng hợp, trình Ủy ban nhân dân tỉnh xem xét, sửa đổi, bổ sung cho phù hợp.</w:t>
      </w:r>
    </w:p>
    <w:p>
      <w:r>
        <w:t>Điều 3.   Tổ chức thực hiện</w:t>
      </w:r>
    </w:p>
    <w:p>
      <w:r>
        <w:t>1. Sở Tài chính có trách nhiệm chủ trì, phối hợp với các cơ quan, đơn vị liên quan hướng dẫn tổ chức triển khai thực hiện Quyết định này; thường xuyên theo dõi, kiểm tra việc thực hiện; trường hợp phát hiện có nội dung sai sót, không phù hợp với quy định của pháp luật dẫn đến nguy cơ thất thu, thất thoát ngân sách nhà nước thì phải kịp thời xử lý theo thẩm quyền hoặc báo cáo, đề xuất Ủy ban nhân dân tỉnh điều chỉnh, bổ sung hoặc bãi bỏ theo quy định. Đồng thời, chủ trì, phối hợp với Sở Xây dựng và các cơ quan, đơn vị liên quan khẩn trương rà soát, thực hiện đầy đủ quy trình, thủ tục, hồ sơ theo quy định để thống nhất phương án tham mưu, đề xuất Ủy ban nhân dân tỉnh ban hành Quyết định quy định giá tính lệ phí trước bạ đối với nhà và tỷ lệ (%) chất lượng còn lại của nhà chịu lệ phí trước bạ trên địa bàn tỉnh Lâm Đồng làm cơ sở triển khai thực hiện trong năm 2026.</w:t>
      </w:r>
    </w:p>
    <w:p>
      <w:r>
        <w:t>2. Chánh Văn phòng Ủy ban nhân dân tỉnh; Giám đốc các Sở: Tài chính, Xây dựng, Nông nghiệp và Môi trường, Tư pháp; Chủ tịch Ủy ban nhân dân các xã, phường và đặc khu; Giám đốc/Thủ trưởng các cơ quan, đơn vị và các tổ chức, cá nhân có liên quan căn cứ Quyết định thi hành./.</w:t>
      </w:r>
    </w:p>
    <w:p>
      <w:r>
        <w:t>TM. ỦY BAN NHÂN DÂN</w:t>
      </w:r>
    </w:p>
    <w:p>
      <w:r>
        <w:t>KT. CHỦ TỊCH</w:t>
      </w:r>
    </w:p>
    <w:p>
      <w:r>
        <w:t>PHÓ CHỦ TỊCH</w:t>
      </w:r>
    </w:p>
    <w:p>
      <w:r>
        <w:t>Võ Ngọc Hiệp</w:t>
      </w:r>
    </w:p>
    <w:p>
      <w:r>
        <w:t>PHỤ LỤC</w:t>
      </w:r>
    </w:p>
    <w:p>
      <w:r>
        <w:t>DANH MỤC VĂN BẢN TIẾP TỤC ÁP DỤNG TRÊN ĐỊA BÀN CÁC TỈNH ĐẮK NÔNG, LÂM ĐỒNG, BÌNH THUẬN (TRƯỚC SÁP NHẬP)</w:t>
      </w:r>
    </w:p>
    <w:p>
      <w:r>
        <w:t>STT</w:t>
      </w:r>
    </w:p>
    <w:p>
      <w:r>
        <w:t>Tên gọi</w:t>
      </w:r>
    </w:p>
    <w:p>
      <w:r>
        <w:t>I</w:t>
      </w:r>
    </w:p>
    <w:p>
      <w:r>
        <w:t>Tỉnh Đắk Nông (cũ)</w:t>
      </w:r>
    </w:p>
    <w:p>
      <w:r>
        <w:t>1</w:t>
      </w:r>
    </w:p>
    <w:p>
      <w:r>
        <w:t>Quyết định số 34/2022/QĐ-UBND ngày 30 tháng 9 năm 2022 của Ủy ban nhân dân tỉnh Đắk Nông về việc  quy định giá tính lệ phí trước bạ đối với nhà và tỷ lệ (%) chất lượng còn lại của nhà chịu lệ phí trước bạ trên địa bàn tỉnh Đắk Nông.</w:t>
      </w:r>
    </w:p>
    <w:p>
      <w:r>
        <w:t>II</w:t>
      </w:r>
    </w:p>
    <w:p>
      <w:r>
        <w:t>Tỉnh Lâm Đồng (cũ)</w:t>
      </w:r>
    </w:p>
    <w:p>
      <w:r>
        <w:t>1</w:t>
      </w:r>
    </w:p>
    <w:p>
      <w:r>
        <w:t>Quyết định số 41/2019/QĐ-UBND ngày 19 tháng 9 năm 2019 của Ủy ban nhân dân tỉnh Lâm Đồng quy định tỷ lệ phần trăm chất lượng còn lại của nhà để tính lệ phí trước bạ tỉnh Lâm Đồng.</w:t>
      </w:r>
    </w:p>
    <w:p>
      <w:r>
        <w:t>III</w:t>
      </w:r>
    </w:p>
    <w:p>
      <w:r>
        <w:t>Tỉnh Bình Thuận (cũ)</w:t>
      </w:r>
    </w:p>
    <w:p>
      <w:r>
        <w:t>1</w:t>
      </w:r>
    </w:p>
    <w:p>
      <w:r>
        <w:t>Quyết định số 01/2018/QĐ-UBND ngày 03 tháng 01 năm 2018 của Ủy ban nhân dân tỉnh Bình Thuận về việc ban hành bảng giá tính lệ phí trước bạ đối với tài sản là nhà trên địa bàn tỉnh Bình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