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2282/QĐ-UBND năm 2023 quy định về chế độ, tiêu chuẩn, định mức kinh tế - kỹ thuật bảo dưỡng, sửa chữa áp dụng đối với tài sản công tại các cơ quan, tổ chức, đơn vị thuộc phạm vi quản lý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2282/QĐ-UBND</w:t>
      </w:r>
    </w:p>
    <w:p>
      <w:r>
        <w:t>Quảng Trị, ngày 06 tháng 10 năm 2023</w:t>
      </w:r>
    </w:p>
    <w:p>
      <w:r>
        <w:t>QUYẾT ĐỊNH</w:t>
      </w:r>
    </w:p>
    <w:p>
      <w:r>
        <w:t>VỀ VIỆC QUY ĐỊNH CHẾ ĐỘ, TIÊU CHUẨN, ĐỊNH MỨC KINH TẾ - KỸ THUẬT BẢO DƯỠNG, SỬA CHỮA ÁP DỤNG ĐỐI VỚI TÀI SẢN CÔNG TẠI CÁC CƠ QUAN, TỔ CHỨC, ĐƠN VỊ THUỘC PHẠM VI QUẢN LÝ CỦA TỈNH QUẢNG TRỊ</w:t>
      </w:r>
    </w:p>
    <w:p>
      <w:r>
        <w:t>CHỦ TỊCH ỦY BAN NHÂN DÂN TỈNH QUẢNG TRỊ</w:t>
      </w:r>
    </w:p>
    <w:p>
      <w:r>
        <w:t>Căn cứ Luật Tổ chức chính quyền địa phương ngày 19/6/2015;</w:t>
      </w:r>
    </w:p>
    <w:p>
      <w:r>
        <w:t>Căn cứ Luật Ngân sách Nhà nước ngày 25/6/2015;</w:t>
      </w:r>
    </w:p>
    <w:p>
      <w:r>
        <w:t>Căn cứ Nghị định số 60/2021/NĐ-CP ngày 21/6/2021 của Chính phủ Quy định về cơ chế tự chủ tài chính của đơn vị sự nghiệp công lập trong các lĩnh vực;</w:t>
      </w:r>
    </w:p>
    <w:p>
      <w:r>
        <w:t>Căn cứ Nghị định số 151/2017/NĐ-CP ngày 26/12/2017 của Chính phủ quy định chi tiết một số điều của Luật Quản lý, sử dụng tài sản công;</w:t>
      </w:r>
    </w:p>
    <w:p>
      <w:r>
        <w:t>Căn cứ Thông tư số 65/2021/TT-BTC ngày 29/7/2021 của Bộ Tài chính Quy định về lập dự toán, quản lý, sử dụng và quyết toán kinh phí bảo dưỡng, sửa chữa tài sản công;</w:t>
      </w:r>
    </w:p>
    <w:p>
      <w:r>
        <w:t>Căn cứ Nghị quyết số 31/2018/NQ-HĐND ngày 08/12/2018 của Hội đồng nhân dân tỉnh quy định phân cấp quản lý tài sản công trên địa bàn tỉnh Quảng Trị; Nghị quyết số 100/2021/NQ-HĐND ngày 16/7/2021 của Hội đồng nhân dân tỉnh sửa đổi, bổ sung một số điều của Quy định phân cấp quản lý tài sản công trên địa bàn tỉnh Quảng Trị ban hành kèm theo Nghị quyết số 31/2018/NQ-HĐND ngày 08/12/2018 của HĐND tỉnh Quảng Trị;</w:t>
      </w:r>
    </w:p>
    <w:p>
      <w:r>
        <w:t>Theo đề nghị của Chánh Văn phòng UBND tỉnh và của Sở Tài chính tại Tờ trình số 3397/TTr-STC ngày 14/9/2023.</w:t>
      </w:r>
    </w:p>
    <w:p>
      <w:r>
        <w:t>QUYẾT ĐỊNH:</w:t>
      </w:r>
    </w:p>
    <w:p>
      <w:r>
        <w:t>Điều 1.  Quy định chế độ, tiêu chuẩn, định mức kinh tế - kỹ thuật bảo dưỡng, sửa chữa áp dụng đối với tài sản công tại các cơ quan, tổ chức, đơn vị thuộc phạm vi quản lý của tỉnh Quảng Trị, như sau:</w:t>
      </w:r>
    </w:p>
    <w:p>
      <w:r>
        <w:t>1. Thủ trưởng các cơ quan, tổ chức, đơn vị được giao quản lý, sử dụng tài sản công thuộc phạm vi quản lý của tỉnh Quảng Trị căn cứ vào hướng dẫn của nhà sản xuất và tình hình thực tế sử dụng tài sản của đơn vị để quy định chế độ, tiêu chuẩn, định mức kinh tế - kỹ thuật bảo dưỡng, sửa chữa đối với tài sản công thuộc phạm vi quản lý, cụ thể: xe ô tô, máy móc, thiết bị văn phòng, máy móc thiết bị khác đã được trang bị nhưng chưa được cấp có thẩm quyền ban hành quy định chế độ, tiêu chuẩn, định mức kinh tế - kỹ thuật bảo dưỡng, sửa chữa.</w:t>
      </w:r>
    </w:p>
    <w:p>
      <w:r>
        <w:t>2. Đối với tài sản công được Bộ quản lý ngành, lĩnh vực quy định về chế độ, tiêu chuẩn, định mức kinh tế - kỹ thuật bảo dưỡng, sửa chữa: Thủ trưởng cơ quan, tổ chức, đơn vị được giao quản lý, sử dụng tài sản công tổ chức thực hiện theo quy định được Bộ quản lý ngành, lĩnh vực ban hành.</w:t>
      </w:r>
    </w:p>
    <w:p>
      <w:r>
        <w:t>Điều 2.  Việc ban hành tiêu chuẩn, định mức kinh tế - kỹ thuật bảo dưỡng, sửa chữa tài sản công phải đảm bảo phù hợp với khả năng nguồn kinh phí được phép sử dụng, bảo đảm hiệu quả và tiết kiệm.</w:t>
      </w:r>
    </w:p>
    <w:p>
      <w:r>
        <w:t>Điều 3.  Quyết định này có hiệu lực kể từ ngày ký.</w:t>
      </w:r>
    </w:p>
    <w:p>
      <w:r>
        <w:t>Chánh Văn phòng UBND tỉnh; Giám đốc Sở Tài chính, Thủ trưởng các sở, ban, ngành, đoàn thể, đơn vị cấp tỉnh và Chủ tịch UBND các huyện, thị xã, thành phố chịu trách nhiệm thi hành Quyết định này./.</w:t>
      </w:r>
    </w:p>
    <w:p>
      <w:r>
        <w:t>Nơi nhận:</w:t>
      </w:r>
    </w:p>
    <w:p>
      <w:r>
        <w:t>- Như Điều 3;</w:t>
      </w:r>
    </w:p>
    <w:p>
      <w:r>
        <w:t>- Lưu: VT, TCTM.</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