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2248/QĐ-UBND năm 2024 phê duyệt sửa đổi, thay thế quy trình thực hiện dịch vụ công trực tuyến thí điểm tiếp nhận hồ sơ hoàn toàn qua trực tuyến trong lĩnh vực Vật liệu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2248/QĐ-UBND</w:t>
      </w:r>
    </w:p>
    <w:p>
      <w:r>
        <w:t>Quảng Bình, ngày 02 tháng 8 năm 2024</w:t>
      </w:r>
    </w:p>
    <w:p>
      <w:r>
        <w:t>QUYẾT ĐỊNH</w:t>
      </w:r>
    </w:p>
    <w:p>
      <w:r>
        <w:t>PHÊ DUYỆT SỬA ĐỔI, THAY THẾ QUY TRÌNH THỰC HIỆN DỊCH VỤ CÔNG TRỰC TUYẾN THÍ ĐIỂM TIẾP NHẬN HỒ SƠ HOÀN TOÀN QUA TRỰC TUYẾN TRONG LĨNH VỰC VẬT LIỆU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Xây dựng tại Tờ trình số 1715/TTr-SXD ngày 09/7/2024 và đề nghị của Chánh Văn phòng UBND tỉnh.</w:t>
      </w:r>
    </w:p>
    <w:p>
      <w:r>
        <w:t>QUYẾT ĐỊNH:</w:t>
      </w:r>
    </w:p>
    <w:p>
      <w:r>
        <w:t>Điều 1.  Phê duyệt sửa đổi, thay thế kèm theo Quyết định này một (01) quy trình thực hiện dịch vụ công trực tuyến thí điểm tiếp nhận hồ sơ hoàn toàn qua trực tuyến trong lĩnh vực Vật liệu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1.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4.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DỊCH VỤ CÔNG TRỰC TUYẾN TRONG LĨNH VỰC VẬT LIỆU XÂY DỰNG THUỘC THẨM QUYỀN GIẢI QUYẾT CỦA SỞ XÂY DỰNG TỈNH QUẢNG BÌNH</w:t>
      </w:r>
    </w:p>
    <w:p>
      <w:r>
        <w:t>(Kèm theo Quyết định số 2248/QĐ-UBND ngày 02/8/2024 của Chủ tịch UBND tỉnh Quảng Bình)</w:t>
      </w:r>
    </w:p>
    <w:p>
      <w:r>
        <w:t>Phần I</w:t>
      </w:r>
    </w:p>
    <w:p>
      <w:r>
        <w:t>DANH MỤC DỊCH VỤ CÔNG TRỰC TUYẾN</w:t>
      </w:r>
    </w:p>
    <w:p>
      <w:r>
        <w:t>TT</w:t>
      </w:r>
    </w:p>
    <w:p>
      <w:r>
        <w:t>Tên dịch vụ công</w:t>
      </w:r>
    </w:p>
    <w:p>
      <w:r>
        <w:t>Áp dụng thay thế</w:t>
      </w:r>
    </w:p>
    <w:p>
      <w:r>
        <w:t>Mức độ dịch vụ  công trực tuyến</w:t>
      </w:r>
    </w:p>
    <w:p>
      <w:r>
        <w:t>Mã số TTHC trên Cổng DVC quốc gia</w:t>
      </w:r>
    </w:p>
    <w:p>
      <w:r>
        <w:t>1</w:t>
      </w:r>
    </w:p>
    <w:p>
      <w:r>
        <w:t>Công bố hợp quy sản phẩm, hàng hóa vật liệu xây dựng</w:t>
      </w:r>
    </w:p>
    <w:p>
      <w:r>
        <w:t>Quy trình số 01.VLXD.SXD</w:t>
      </w:r>
    </w:p>
    <w:p>
      <w:r>
        <w:t>Quyết định số 2482/QĐ-UBND ngày 06/9/2023</w:t>
      </w:r>
    </w:p>
    <w:p>
      <w:r>
        <w:t>DVCTT toàn trình</w:t>
      </w:r>
    </w:p>
    <w:p>
      <w:r>
        <w:t>1.006871.000.00.00.H46</w:t>
      </w:r>
    </w:p>
    <w:p>
      <w:r>
        <w:t>PHỤ LỤC II</w:t>
      </w:r>
    </w:p>
    <w:p>
      <w:r>
        <w:t>QUY TRÌNH THỰC HIỆN DỊCH VỤ CÔNG TRỰC TUYẾN</w:t>
      </w:r>
    </w:p>
    <w:p>
      <w:r>
        <w:t>Quy trình số: 01.VLXD-SXD</w:t>
      </w:r>
    </w:p>
    <w:p>
      <w:r>
        <w:t>QUY TRÌNH THỰC HIỆN DỊCH VỤ CÔNG TRỰC TUYẾN TOÀN TRÌNH ĐỐI VỚI THỦ TỤC TIẾP NHẬN BẢN CÔNG BỐ HỢP QUY SẢN PHẨM, HÀNG HÓA VẬT LIỆU XÂY DỰNG</w:t>
      </w:r>
    </w:p>
    <w:p>
      <w:r>
        <w:t>Mã số TTHC: 1.006871.000.00.00.H46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“Công bố hợp quy sản phẩm, hàng hóa vật liệu xây dựng”.</w:t>
      </w:r>
    </w:p>
    <w:p>
      <w:r>
        <w:t>4. Cập nhật đầy đủ các thành phần hồ sơ, bao gồm:</w:t>
      </w:r>
    </w:p>
    <w:p>
      <w:r>
        <w:t>- Nhập thông tin Bản công bố hợp quy theo Mẫu 02.CBHC/HQ Thông tư số 28/2012/TT-BKHCN ngày 12/12/2012 trên biểu mẫu tương tác điện tử (e-form) được xác thực bằng tài khoản của tổ chức, doanh nghiệp hoặc tài khoản định danh điện tử của đại diện tổ chức, doanh nghiệp; tài khoản định danh điện tử của cá nhân.</w:t>
      </w:r>
    </w:p>
    <w:p>
      <w:r>
        <w:t>- Giấy chứng nhận hợp quy kèm theo mẫu dấu hợp quy do tổ chức chứng nhận hợp quy cấp cho tổ chức, cá nhân  (Hình thức nộp: Bản chụp scan).</w:t>
      </w:r>
    </w:p>
    <w:p>
      <w:r>
        <w:t>5. Thanh toán trực tuyến phí/ lệ phí/ nghĩa vụ tài chính: Nộp khi nhận kết quả.</w:t>
      </w:r>
    </w:p>
    <w:p>
      <w:r>
        <w:t>- Sau khi cán bộ giải quyết gửi yêu cầu thanh toán, công dân đăng nhập vào tài khoản tại trang DVC à truy cập tài khoản à “Danh mục hồ sơ” à nhấn xem thông tin chi tiết hồ sơ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Mức nộp theo quy định tại Thông tư số 183/2016/TT-BTC ngày 08/11/2016 của Bộ Tài chính quy định mức thu, chế độ thu, nộp, quản lý lệ phí cấp giấy đăng ký công bố hợp chuẩn, hợp quy: 150.000 đồng/giấy đăng ký.</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Quản lý nhà, bất động sản và Vật liệu (QLN, BĐS và VL) xử lý; gửi Phiếu tiếp nhận hồ sơ và hẹn trả kết quả cho người nộp hồ sơ.</w:t>
      </w:r>
    </w:p>
    <w:p>
      <w:r>
        <w:t>+ Tra cứu, trích xuất dữ liệu về CCCD của cá nhân đề nghị từ CSDL quốc gia về dân cư và gắn vào thành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02 giờ làm việc</w:t>
      </w:r>
    </w:p>
    <w:p>
      <w:r>
        <w:t>Bước 2</w:t>
      </w:r>
    </w:p>
    <w:p>
      <w:r>
        <w:t>Lãnh đạo Phòng QLN, BĐS và VL</w:t>
      </w:r>
    </w:p>
    <w:p>
      <w:r>
        <w:t>Xác nhận hồ sơ chuyển đến; kiểm tra cơ bản; phân công xử lý hồ sơ.</w:t>
      </w:r>
    </w:p>
    <w:p>
      <w:r>
        <w:t>02 giờ làm việc</w:t>
      </w:r>
    </w:p>
    <w:p>
      <w:r>
        <w:t>Bước 3</w:t>
      </w:r>
    </w:p>
    <w:p>
      <w:r>
        <w:t>Chuyên viên Phòng QLN, BĐS và VL</w:t>
      </w:r>
    </w:p>
    <w:p>
      <w:r>
        <w:t>Kiểm tra, xử lý hồ sơ:</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QLN, BĐS và VL.</w:t>
      </w:r>
    </w:p>
    <w:p>
      <w:r>
        <w:t>- Trường hợp hồ sơ đầy đủ, hợp lệ; tham mưu soạn thảo thông báo tiếp nhận hồ sơ công bố hợp quy; trình Lãnh đạo phòng QLN, BĐS và VL.</w:t>
      </w:r>
    </w:p>
    <w:p>
      <w:r>
        <w:t>03 ngày làm việc</w:t>
      </w:r>
    </w:p>
    <w:p>
      <w:r>
        <w:t>Bước 4</w:t>
      </w:r>
    </w:p>
    <w:p>
      <w:r>
        <w:t>Lãnh đạo Phòng QLN, BĐS và VL</w:t>
      </w:r>
    </w:p>
    <w:p>
      <w:r>
        <w:t>Xem xét, kiểm tra nội dung dự thảo:</w:t>
      </w:r>
    </w:p>
    <w:p>
      <w:r>
        <w:t>- Nếu đồng ý: Thông qua văn bản, trình lãnh đạo Sở ký phê duyệt.</w:t>
      </w:r>
    </w:p>
    <w:p>
      <w:r>
        <w:t>+ Khi Lãnh đạo Sở đồng ý ký duyệt dự thảo kết quả giải quyết TTHC: Ký phê duyệt văn bản, chuyển Chuyên viên Phòng QLN, BĐS và VL xử lý;</w:t>
      </w:r>
    </w:p>
    <w:p>
      <w:r>
        <w:t>+ Khi Lãnh đạo Sở không đồng ý ký duyệt dự thảo kết quả giải quyết TTHC hoặc có sửa đổi, bổ sung: Chuyển chuyên viên Phòng QLN, BĐS và VL xử lý.</w:t>
      </w:r>
    </w:p>
    <w:p>
      <w:r>
        <w:t>- Nếu không đồng ý: Chuyển lại Chuyên viên.</w:t>
      </w:r>
    </w:p>
    <w:p>
      <w:r>
        <w:t>08 giờ làm việc</w:t>
      </w:r>
    </w:p>
    <w:p>
      <w:r>
        <w:t>Bước 5</w:t>
      </w:r>
    </w:p>
    <w:p>
      <w:r>
        <w:t>Chuyên viên Phòng QLN, BĐS và VL</w:t>
      </w:r>
    </w:p>
    <w:p>
      <w:r>
        <w:t>- Phối hợp với Văn thư cơ quan vào sổ văn bản; tổ chức lưu trữ hồ sơ;</w:t>
      </w:r>
    </w:p>
    <w:p>
      <w:r>
        <w:t>- Chuyển hồ sơ, kết quả cho Bộ phận tiếp tiếp nhận hồ sơ và trả kết quả Sở Xây dựng tại TTPVHCC.</w:t>
      </w:r>
    </w:p>
    <w:p>
      <w:r>
        <w:t>02 giờ làm việc</w:t>
      </w:r>
    </w:p>
    <w:p>
      <w:r>
        <w:t>Bước 6</w:t>
      </w:r>
    </w:p>
    <w:p>
      <w:r>
        <w:t>Cán bộ tiếp nhận hồ sơ, trả kết quả của Sở Xây dựng tại TTPVHCC</w:t>
      </w:r>
    </w:p>
    <w:p>
      <w:r>
        <w:t>- Xác nhận trên phần mềm một cửa điện tử về kết quả TTHC đã có tại Bộ phận một cửa.</w:t>
      </w:r>
    </w:p>
    <w:p>
      <w:r>
        <w:t>- Thông báo cho cá nhân, tổ chức đã có kết quả TTHC và nộp phí, lệ phí theo hình thức đã đăng ký.</w:t>
      </w:r>
    </w:p>
    <w:p>
      <w:r>
        <w:t>02 giờ làm việc</w:t>
      </w:r>
    </w:p>
    <w:p>
      <w:r>
        <w:t>Nhận kết quả</w:t>
      </w:r>
    </w:p>
    <w:p>
      <w:r>
        <w:t>Người nộp hồ sơ</w:t>
      </w:r>
    </w:p>
    <w:p>
      <w:r>
        <w:t>- Nộp phí, lệ phí và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*Mẫu biểu tương tác điện tử (e-form)</w:t>
      </w:r>
    </w:p>
    <w:p>
      <w:r>
        <w:t>Mẫu 2. CBHC/HQ - Phụ lục I</w:t>
      </w:r>
    </w:p>
    <w:p>
      <w:r>
        <w:t>(Ban hành kèm theo Thông tư số 28/2012/TT-BKHCN)</w:t>
      </w:r>
    </w:p>
    <w:p>
      <w:r>
        <w:t>CỘNG HÒA XÃ HỘI CHỦ NGHĨA VIỆT NAM</w:t>
      </w:r>
    </w:p>
    <w:p>
      <w:r>
        <w:t>Độc lập - Tự do - Hạnh phúc</w:t>
      </w:r>
    </w:p>
    <w:p>
      <w:r>
        <w:t>---------------</w:t>
      </w:r>
    </w:p>
    <w:p>
      <w:r>
        <w:t>BẢN CÔNG BỐ HỢP CHUẨN/HỢP QUY</w:t>
      </w:r>
    </w:p>
    <w:p>
      <w:r>
        <w:t>Số ………………………….</w:t>
      </w:r>
    </w:p>
    <w:p>
      <w:r>
        <w:t>Tên tổ chức, cá nhân (1): ………………………………………………………………………</w:t>
      </w:r>
    </w:p>
    <w:p>
      <w:r>
        <w:t>Địa chỉ: ……………………………………………………………………………………………</w:t>
      </w:r>
    </w:p>
    <w:p>
      <w:r>
        <w:t>Điện thoại: ……………………………………………… Fax: ………………………………….</w:t>
      </w:r>
    </w:p>
    <w:p>
      <w:r>
        <w:t>E-mail: ………………………………………………………………………………………………</w:t>
      </w:r>
    </w:p>
    <w:p>
      <w:r>
        <w:t>CÔNG BỐ:</w:t>
      </w:r>
    </w:p>
    <w:p>
      <w:r>
        <w:t>Sản phẩm, hàng hóa, quá trình, dịch vụ, môi trường  (tên gọi, kiểu, loại, nhãn hiệu, đặc trưng kỹ thuật,...)</w:t>
      </w:r>
    </w:p>
    <w:p>
      <w:r>
        <w:t>………………………………………………………………………………………………………..</w:t>
      </w:r>
    </w:p>
    <w:p>
      <w:r>
        <w:t>Phù hợp với tiêu chuẩn/quy chuẩn kỹ thuật  (số hiệu, ký hiệu, tên gọi)</w:t>
      </w:r>
    </w:p>
    <w:p>
      <w:r>
        <w:t>………………………………………………………………………………………………………..</w:t>
      </w:r>
    </w:p>
    <w:p>
      <w:r>
        <w:t>Thông tin bổ sung  (căn cứ công bố hợp chuẩn/hợp quy, phương thức đánh giá sự phù hợp...):</w:t>
      </w:r>
    </w:p>
    <w:p>
      <w:r>
        <w:t>………………………………………………………………………………………………………..</w:t>
      </w:r>
    </w:p>
    <w:p>
      <w:r>
        <w:t>….. (Tên tổ chức, cá nhân).... cam kết và chịu trách nhiệm về tính phù hợp của .... (sản phẩm, hàng hóa, quá trình, dịch vụ, môi trường)…… do mình sản xuất, kinh doanh, bảo quản, vận chuyển, sử dụng, khai thác.</w:t>
      </w:r>
    </w:p>
    <w:p>
      <w:r>
        <w:t>Đại diện Tổ chức, cá nhân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Ghi chú:</w:t>
      </w:r>
    </w:p>
    <w:p>
      <w:r>
        <w:t>1. Trường thông tin (1): Được đồng bộ với tên của chủ hồ sơ nộp trực tuyến trên Hệ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