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2208/QĐ-UBND năm 2025 phê duyệt Quy trình nội bộ giải quyết thủ tục hành chính thuộc lĩnh vực An toàn thực phẩm, lĩnh vực Quản lý chất lượng nông lâm sản và thủy sản phạm vi chức năng quản lý của Sở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2208/QĐ-UBND</w:t>
      </w:r>
    </w:p>
    <w:p>
      <w:r>
        <w:t>Thành phố Hồ Chí Minh, ngày 20 tháng 10 năm 2025</w:t>
      </w:r>
    </w:p>
    <w:p>
      <w:r>
        <w:t>QUYẾT ĐỊNH</w:t>
      </w:r>
    </w:p>
    <w:p>
      <w:r>
        <w:t>VỀ VIỆC PHÊ DUYỆT QUY TRÌNH NỘI BỘ GIẢI QUYẾT THỦ TỤC HÀNH CHÍNH THUỘC LĨNH VỰC AN TOÀN THỰC PHẨM, LĨNH VỰC QUẢN LÝ CHẤT LƯỢNG NÔNG LÂM SẢN VÀ THỦY SẢN PHẠM VI CHỨC NĂNG QUẢN LÝ CỦA SỞ AN TOÀN THỰC PHẨM</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có chế một cửa, một cửa liên thông tại Bộ phận Một cửa và Cổng Dịch vụ công Quốc gia;</w:t>
      </w:r>
    </w:p>
    <w:p>
      <w:r>
        <w:t>Theo đề nghị của Giám đốc Sở An toàn thực phẩm tại Tờ trình số 2018/TTr-VPS ngày 30 tháng 09 năm 2025.</w:t>
      </w:r>
    </w:p>
    <w:p>
      <w:r>
        <w:t>QUYẾT ĐỊNH:</w:t>
      </w:r>
    </w:p>
    <w:p>
      <w:r>
        <w:t>Điều 1.    Ban hành kèm theo Quyết định này 14 quy trình nội bộ giải quyết thủ tục hành chính trong lĩnh vực an toàn thực phẩm, lĩnh vực quản lý chất lượng nông lâm sản và thủy sản phạm vi chức năng quản lý của Sở An toàn thực phẩm.</w:t>
      </w:r>
    </w:p>
    <w:p>
      <w:r>
        <w:t>Danh mục và nội dung chi tiết của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An toàn thực phẩm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Điều 4.    Chánh Văn phòng Ủy ban nhân dân Thành phố Hồ Chí Minh, Giám đốc Sở An toàn thực phẩm,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PCVP/VX;</w:t>
      </w:r>
    </w:p>
    <w:p>
      <w:r>
        <w:t>- TTTTĐT TP, TTPVHCC TP;</w:t>
      </w:r>
    </w:p>
    <w:p>
      <w:r>
        <w:t>- Lưu: VT, KSTT/D.</w:t>
      </w:r>
    </w:p>
    <w:p>
      <w:r>
        <w:t>KT. CHỦ TỊCH</w:t>
      </w:r>
    </w:p>
    <w:p>
      <w:r>
        <w:t>PHÓ CHỦ TỊCH</w:t>
      </w:r>
    </w:p>
    <w:p>
      <w:r>
        <w:t>Nguyễn Mạnh Cường</w:t>
      </w:r>
    </w:p>
    <w:p>
      <w:r>
        <w:t>DANH MỤC</w:t>
      </w:r>
    </w:p>
    <w:p>
      <w:r>
        <w:t>QUY TRÌNH NỘI BỘ GIẢI QUYẾT THỦ TỤC HÀNH CHÍNH THUỘC LĨNH VỰC AN TOÀN THỰC PHẨM, LĨNH VỰC QUẢN LÝ CHẤT LƯỢNG NÔNG LÂM SẢN VÀ THỦY SẢN PHẠM VI CHỨC NĂNG QUẢN LÝ CỦA SỞ AN TOÀN THỰC PHẨM</w:t>
      </w:r>
    </w:p>
    <w:p>
      <w:r>
        <w:t>(Ban hành kèm theo Quyết định số 2208/QĐ-UBND ngày 20 tháng 10 năm 2025 của Chủ tịch Ủy ban nhân dân Thành phố)</w:t>
      </w:r>
    </w:p>
    <w:p>
      <w:r>
        <w:t>Stt</w:t>
      </w:r>
    </w:p>
    <w:p>
      <w:r>
        <w:t>Tên quy trình nội bộ</w:t>
      </w:r>
    </w:p>
    <w:p>
      <w:r>
        <w:t>1.</w:t>
      </w:r>
    </w:p>
    <w:p>
      <w:r>
        <w:t>Thủ tục Cấp giấy chứng nhận lưu hành tự do (CFS) đối với sản phẩm thực phẩm xuất khẩu thuộc quyền quản lý của Bộ Y tế</w:t>
      </w:r>
    </w:p>
    <w:p>
      <w:r>
        <w:t>2.</w:t>
      </w:r>
    </w:p>
    <w:p>
      <w:r>
        <w:t>Thủ tục Sửa đổi, bổ sung, cấp lại giấy chứng nhận lưu hành tự do (CFS) đối với sản phẩm thực phẩm xuất khẩu thuộc quyền quản lý của Bộ Y tế</w:t>
      </w:r>
    </w:p>
    <w:p>
      <w:r>
        <w:t>3.</w:t>
      </w:r>
    </w:p>
    <w:p>
      <w:r>
        <w:t>Thủ tục Đăng ký nội dung quảng cáo đối với thực phẩm dinh dưỡng y học, thực phẩm dùng cho chế độ ăn đặc biệt, sản phẩm dinh dưỡng dùng cho trẻ đến 36 tháng tuổi</w:t>
      </w:r>
    </w:p>
    <w:p>
      <w:r>
        <w:t>4.</w:t>
      </w:r>
    </w:p>
    <w:p>
      <w:r>
        <w:t>Thủ tục Cấp giấy chứng nhận cơ sở đủ điều kiện an toàn thực phẩm đối với cơ sở kinh doanh dịch vụ ăn uống, cơ sở sản xuất thực phẩm thuộc phạm vi quản lý của Bộ Y tế</w:t>
      </w:r>
    </w:p>
    <w:p>
      <w:r>
        <w:t>5.</w:t>
      </w:r>
    </w:p>
    <w:p>
      <w:r>
        <w:t>Thủ tục Đăng ký bản công bố sản phẩm nhập khẩu đối với thực phẩm dinh dưỡng y học, thực phẩm dùng cho chế độ ăn đặc biệt, sản phẩm dinh dưỡng dùng cho trẻ đến 36 tháng tuổi</w:t>
      </w:r>
    </w:p>
    <w:p>
      <w:r>
        <w:t>6.</w:t>
      </w:r>
    </w:p>
    <w:p>
      <w:r>
        <w:t>Thủ tục Đăng ký bản công bố sản phẩm sản xuất trong nước đối với thực phẩm dinh dưỡng y học, thực phẩm dùng cho chế độ ăn đặc biệt, sản phẩm dinh dưỡng dùng cho trẻ đến 36 tháng tuổi</w:t>
      </w:r>
    </w:p>
    <w:p>
      <w:r>
        <w:t>7.</w:t>
      </w:r>
    </w:p>
    <w:p>
      <w:r>
        <w:t>Thủ tục Chỉ định cơ sở kiểm nghiệm thực phẩm phục vụ quản lý nhà nước</w:t>
      </w:r>
    </w:p>
    <w:p>
      <w:r>
        <w:t>8.</w:t>
      </w:r>
    </w:p>
    <w:p>
      <w:r>
        <w:t>Thủ tục Đăng ký gia hạn chỉ định cơ sở kiểm nghiệm thực phẩm phục vụ quản lý nhà nước</w:t>
      </w:r>
    </w:p>
    <w:p>
      <w:r>
        <w:t>9.</w:t>
      </w:r>
    </w:p>
    <w:p>
      <w:r>
        <w:t>Thủ tục Đăng ký thay đổi, bổ sung phạm vi chỉ định cơ sở kiểm nghiệm thực phẩm phục vụ quản lý nhà nước</w:t>
      </w:r>
    </w:p>
    <w:p>
      <w:r>
        <w:t>10.</w:t>
      </w:r>
    </w:p>
    <w:p>
      <w:r>
        <w:t>Thủ tục 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2007 hoặc Tiêu chuẩn quốc tế ISO/IEC 17025:2005</w:t>
      </w:r>
    </w:p>
    <w:p>
      <w:r>
        <w:t>11.</w:t>
      </w:r>
    </w:p>
    <w:p>
      <w:r>
        <w:t>Thủ tục Cấp giấy chứng nhận đối với thực phẩm xuất khẩu</w:t>
      </w:r>
    </w:p>
    <w:p>
      <w:r>
        <w:t>12.</w:t>
      </w:r>
    </w:p>
    <w:p>
      <w:r>
        <w:t>Thủ tục Cấp Giấy chứng nhận cơ sở đủ điều kiện an toàn thực phẩm đối với cơ sở sản xuất, kinh doanh thực phẩm nông, lâm, thủy sản</w:t>
      </w:r>
    </w:p>
    <w:p>
      <w:r>
        <w:t>13.</w:t>
      </w:r>
    </w:p>
    <w:p>
      <w:r>
        <w:t>Thủ tục Cấp Giấy chứng nhận lưu hành tự do (CFS) đối với hàng hóa xuất khẩu thuộc phạm vi quản lý của Bộ Nông nghiệp và Môi trường</w:t>
      </w:r>
    </w:p>
    <w:p>
      <w:r>
        <w:t>14.</w:t>
      </w:r>
    </w:p>
    <w:p>
      <w:r>
        <w:t>Thủ tục Sửa đổi, bổ sung/cấp lại giấy chứng nhận lưu hành tự do (CFS) đối với hàng hóa xuất khẩu thuộc phạm vi quản lý của Bộ Nông nghiệp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