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2201/QĐ-UBND năm 2023 phê duyệt quy trình nội bộ giải quyết thủ tục hành chính lĩnh vực Quy hoạch xây dựng, kiến trúc; lĩnh vực Hạ tầng kỹ thuật và lĩnh vực Hoạt động xây dựng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 01/ QĐ-UBND</w:t>
      </w:r>
    </w:p>
    <w:p>
      <w:r>
        <w:t>Sóc Trăng, ngày  05  tháng  9  năm 2023</w:t>
      </w:r>
    </w:p>
    <w:p>
      <w:r>
        <w:t>QUYẾT ĐỊNH</w:t>
      </w:r>
    </w:p>
    <w:p>
      <w:r>
        <w:t>VỀ VIỆC PHÊ DUYỆT QUY TRÌNH NỘI BỘ GIẢI QUYẾT THỦ TỤC HÀNH CHÍNH LĨNH VỰC QUY HOẠCH XÂY DỰNG, KIẾN TRÚC; LĨNH VỰC HẠ TẦNG KỸ THUẬT VÀ LĨNH VỰC HOẠT ĐỘNG XÂY DỰNG ÁP DỤNG TẠI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 ;</w:t>
      </w:r>
    </w:p>
    <w:p>
      <w:r>
        <w:t>Xét đề nghị của Giám đốc Sở Xây dựng tỉnh Sóc Trăng tại Tờ trình số 1949/TTr-SXD ngày 15 tháng 8 năm 2023.</w:t>
      </w:r>
    </w:p>
    <w:p>
      <w:r>
        <w:t>QUYẾT ĐỊNH:</w:t>
      </w:r>
    </w:p>
    <w:p>
      <w:r>
        <w:t>Điều 1.  Phê duyệt kèm theo Quyết định này 12 quy trình nội bộ giải quyết thủ tục hành chính lĩnh vực Quy hoạch xây dựng, kiến trúc; lĩnh vực Hạ tầng kỹ thuật và lĩnh vực Hoạt động xây dựng áp dụng tại cấp huyện trên địa bàn tỉnh Sóc Trăng.</w:t>
      </w:r>
    </w:p>
    <w:p>
      <w:r>
        <w:t>Điều 2.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kể từ ngày ký.</w:t>
      </w:r>
    </w:p>
    <w:p>
      <w:r>
        <w:t>Điều 4.  Chánh Văn phòng Ủy ban nhân dân tỉnh, Giám đốc Sở Xây dựng,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 ;</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