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2200/QĐ-UBND năm 2023 công bố công khai dự toán ngân sách nhà nước năm 2024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2200/QĐ-UBND</w:t>
      </w:r>
    </w:p>
    <w:p>
      <w:r>
        <w:t>Lạng Sơn, ngày 25 tháng 12 năm 2023</w:t>
      </w:r>
    </w:p>
    <w:p>
      <w:r>
        <w:t>QUYẾT ĐỊNH</w:t>
      </w:r>
    </w:p>
    <w:p>
      <w:r>
        <w:t>VỀ VIỆC CÔNG BỐ CÔNG KHAI DỰ TOÁN NGÂN SÁCH NĂM 2024 CỦA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hướng dẫn thực hiện công khai ngân sách nhà nước;</w:t>
      </w:r>
    </w:p>
    <w:p>
      <w:r>
        <w:t>Căn cứ các Nghị quyết của Hội đồng nhân dân tỉnh khóa XVII kỳ họp thứ hai mươi mốt: số 42/NQ-HĐND ngày 08/12/2023 về dự toán thu ngân sách nhà nước trên địa bàn, dự toán thu, chi ngân sách địa phương và phương án phân bổ ngân sách địa phương năm 2024; số 55/NQ-HĐND ngày 08/12/2023 về kế hoạch đầu tư công và kế hoạch vốn thực hiện các Chương trình mục tiêu quốc gia năm 2024 tỉnh Lạng Sơn;</w:t>
      </w:r>
    </w:p>
    <w:p>
      <w:r>
        <w:t>Theo đề nghị của Giám đốc Sở Tài chính tại Tờ trình số 261/TTr-STC ngày 23/12/2023.</w:t>
      </w:r>
    </w:p>
    <w:p>
      <w:r>
        <w:t>QUYẾT ĐỊNH:</w:t>
      </w:r>
    </w:p>
    <w:p>
      <w:r>
        <w:t>Điều 1   . Công bố công khai số liệu dự toán ngân sách năm 2024 của tỉnh Lạng Sơn, chi tiết như các Biểu kèm theo Quyết định này.</w:t>
      </w:r>
    </w:p>
    <w:p>
      <w:r>
        <w:t>Điều 2   . Chánh Văn phòng Ủy ban nhân dân tỉnh, Thủ trưởng các sở, ban, ngành, đơn vị, tổ chức có liên quan, Chủ tịch Ủy ban nhân dân các huyện, thành phố chịu trách nhiệm thực hiện Quyết định này./.</w:t>
      </w:r>
    </w:p>
    <w:p>
      <w:r>
        <w:t>Nơi nhận:</w:t>
      </w:r>
    </w:p>
    <w:p>
      <w:r>
        <w:t>- Như Điều 2;</w:t>
      </w:r>
    </w:p>
    <w:p>
      <w:r>
        <w:t>- Bộ Tài chính (B/c);</w:t>
      </w:r>
    </w:p>
    <w:p>
      <w:r>
        <w:t>- Thường trực Tỉnh ủy (B/c);</w:t>
      </w:r>
    </w:p>
    <w:p>
      <w:r>
        <w:t>- Thường trực HĐND tỉnh;</w:t>
      </w:r>
    </w:p>
    <w:p>
      <w:r>
        <w:t>- Các Ban HĐND tỉnh;</w:t>
      </w:r>
    </w:p>
    <w:p>
      <w:r>
        <w:t>- Chủ tịch, các Phó Chủ tịch UBND tỉnh;</w:t>
      </w:r>
    </w:p>
    <w:p>
      <w:r>
        <w:t>- Viện Kiểm sát nhân dân tỉnh;</w:t>
      </w:r>
    </w:p>
    <w:p>
      <w:r>
        <w:t>- Tòa án nhân dân tỉnh;</w:t>
      </w:r>
    </w:p>
    <w:p>
      <w:r>
        <w:t>- Cổng thông tin điện tử tỉnh;</w:t>
      </w:r>
    </w:p>
    <w:p>
      <w:r>
        <w:t>- C, PVP UBND tỉnh, các Phòng CV, Trung tâm Thông tin;</w:t>
      </w:r>
    </w:p>
    <w:p>
      <w:r>
        <w:t>- Lưu: VT, KT  (MTH).</w:t>
      </w:r>
    </w:p>
    <w:p>
      <w:r>
        <w:t>TM. ỦY BAN NHÂN DÂN</w:t>
      </w:r>
    </w:p>
    <w:p>
      <w:r>
        <w:t>KT. CHỦ TỊCH</w:t>
      </w:r>
    </w:p>
    <w:p>
      <w:r>
        <w:t>PHÓ CHỦ TỊCH</w:t>
      </w:r>
    </w:p>
    <w:p>
      <w:r>
        <w:t>Đoàn Thanh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