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khung giá thuê nhà ở xã hội được đầu tư xây dựng không bằng vốn đầu tư công, nguồn tài chính công đoàn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22/2025/QĐ-UBND</w:t>
      </w:r>
    </w:p>
    <w:p>
      <w:r>
        <w:t>Lâm Đồng, ngày 26 tháng 4 năm 2025</w:t>
      </w:r>
    </w:p>
    <w:p>
      <w:r>
        <w:t>QUYẾT ĐỊNH</w:t>
      </w:r>
    </w:p>
    <w:p>
      <w:r>
        <w:t>QUY ĐỊNH KHUNG GIÁ THUÊ NHÀ Ở XÃ HỘI ĐƯỢC ĐẦU TƯ XÂY DỰNG KHÔNG BẰNG VỐN ĐẦU TƯ CÔNG, NGUỒN TÀI CHÍNH CÔNG ĐOÀN TRÊN ĐỊA BÀN TỈNH LÂM ĐỒNG</w:t>
      </w:r>
    </w:p>
    <w:p>
      <w:r>
        <w:t>Căn cứ Luật Tổ chức chính quyền địa phương ngày 19 tháng 02 năm 2025;</w:t>
      </w:r>
    </w:p>
    <w:p>
      <w:r>
        <w:t>Căn cứ Luật Ban hành văn bản quy phạm pháp luật ngày 19 tháng 02 năm 2025;</w:t>
      </w:r>
    </w:p>
    <w:p>
      <w:r>
        <w:t>Căn cứ khoản 3 Điều 87 Luật Nhà ở ngày 27 tháng 11 năm 2023;</w:t>
      </w:r>
    </w:p>
    <w:p>
      <w:r>
        <w:t>Căn cứ Luật sửa đổi, bổ sung một số điều của Luật Đất đai so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cm Chính phủ quy định chi tiết một số điều của Luật Nhà ở về phát triển và quản lý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w:t>
      </w:r>
    </w:p>
    <w:p>
      <w:r>
        <w:t>Ủy ban nhân dân ban hành Quyết định quy định khung giá thuê nhà ở xã hội được đầu tư xây dựng không bằng vốn đầu tư công, nguồn tài chính công đoàn trên địa bàn tỉnh Lâm Đồng.</w:t>
      </w:r>
    </w:p>
    <w:p>
      <w:r>
        <w:t>Điều 1. Phạm vi điều chỉnh</w:t>
      </w:r>
    </w:p>
    <w:p>
      <w:r>
        <w:t>Quyết định này quy định khung giá thuê nhà ở xã hội được đầu tư xây dựng không bằng vốn đầu tư công, nguồn tài chính công đoàn trên địa bàn tỉnh Lâm Đồng theo quy định tại khoản 3 Điều 87 Luật Nhà ở số 27/2023/QH15.</w:t>
      </w:r>
    </w:p>
    <w:p>
      <w:r>
        <w:t>Điều 2. Đối tượng áp dụng</w:t>
      </w:r>
    </w:p>
    <w:p>
      <w:r>
        <w:t>1. Chủ đầu tư đầu tư xây dựng nhà ở xã hội không bằng vốn đầu tư công, nguồn tài chính công đoàn trên địa bàn tỉnh Lâm Đồng.</w:t>
      </w:r>
    </w:p>
    <w:p>
      <w:r>
        <w:t>2. Các đối tượng được thuê nhà ở xã hội theo quy định khoản 7 Điều 88 Luật Nhà ở.</w:t>
      </w:r>
    </w:p>
    <w:p>
      <w:r>
        <w:t>3. Các cơ quan quản lý nhà nước và cơ quan, tổ chức, đơn vị, cá nhân khác có liên quan đến lĩnh vực phát triển và quản lý nhà ở xã hội.</w:t>
      </w:r>
    </w:p>
    <w:p>
      <w:r>
        <w:t>Điều 3. Khung giá thuê nhà ở xã hội</w:t>
      </w:r>
    </w:p>
    <w:p>
      <w:r>
        <w:t>Đơn vị tính: đồng/m 2  sàn sử dụng/tháng</w:t>
      </w:r>
    </w:p>
    <w:p>
      <w:r>
        <w:t>STT</w:t>
      </w:r>
    </w:p>
    <w:p>
      <w:r>
        <w:t>Nhà ở xã hội dạng chung cư</w:t>
      </w:r>
    </w:p>
    <w:p>
      <w:r>
        <w:t>Giá thuê tối thiểu</w:t>
      </w:r>
    </w:p>
    <w:p>
      <w:r>
        <w:t>Giá thuê tối đa</w:t>
      </w:r>
    </w:p>
    <w:p>
      <w:r>
        <w:t>1</w:t>
      </w:r>
    </w:p>
    <w:p>
      <w:r>
        <w:t>Số tầng ≤ 5 không có tầng hầm</w:t>
      </w:r>
    </w:p>
    <w:p>
      <w:r>
        <w:t>79.767</w:t>
      </w:r>
    </w:p>
    <w:p>
      <w:r>
        <w:t>115.596</w:t>
      </w:r>
    </w:p>
    <w:p>
      <w:r>
        <w:t>2</w:t>
      </w:r>
    </w:p>
    <w:p>
      <w:r>
        <w:t>Số tầng ≤ 5 có 01 tầng hầm</w:t>
      </w:r>
    </w:p>
    <w:p>
      <w:r>
        <w:t>93.249</w:t>
      </w:r>
    </w:p>
    <w:p>
      <w:r>
        <w:t>135.134</w:t>
      </w:r>
    </w:p>
    <w:p>
      <w:r>
        <w:t>3</w:t>
      </w:r>
    </w:p>
    <w:p>
      <w:r>
        <w:t>5 &lt; số tầng ≤ 7 không có tầng hầm</w:t>
      </w:r>
    </w:p>
    <w:p>
      <w:r>
        <w:t>102.764</w:t>
      </w:r>
    </w:p>
    <w:p>
      <w:r>
        <w:t>148.922</w:t>
      </w:r>
    </w:p>
    <w:p>
      <w:r>
        <w:t>4</w:t>
      </w:r>
    </w:p>
    <w:p>
      <w:r>
        <w:t>5 &lt; số tầng ≤ 7 có 01 tầng hầm</w:t>
      </w:r>
    </w:p>
    <w:p>
      <w:r>
        <w:t>109.910</w:t>
      </w:r>
    </w:p>
    <w:p>
      <w:r>
        <w:t>159.278</w:t>
      </w:r>
    </w:p>
    <w:p>
      <w:r>
        <w:t>5</w:t>
      </w:r>
    </w:p>
    <w:p>
      <w:r>
        <w:t>7 &lt; số tầng ≤ 10 không có tầng hầm</w:t>
      </w:r>
    </w:p>
    <w:p>
      <w:r>
        <w:t>105.870</w:t>
      </w:r>
    </w:p>
    <w:p>
      <w:r>
        <w:t>153.424</w:t>
      </w:r>
    </w:p>
    <w:p>
      <w:r>
        <w:t>6</w:t>
      </w:r>
    </w:p>
    <w:p>
      <w:r>
        <w:t>7 &lt; số tầng ≤ 10 có 01 tầng hầm</w:t>
      </w:r>
    </w:p>
    <w:p>
      <w:r>
        <w:t>110.791</w:t>
      </w:r>
    </w:p>
    <w:p>
      <w:r>
        <w:t>160.556</w:t>
      </w:r>
    </w:p>
    <w:p>
      <w:r>
        <w:t>Khung giá thuê nhà ở xã hội bao gồm kinh phí bảo trì và lợi nhuận định mức theo quy định; không bao gồm các ưu đãi của Nhà nước theo quy định tại điểm b khoản 1 Điều 87 Luật Nhà ở, giá dịch vụ quản lý vận hành nhà chung cư,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4. Tổ chức thực hiện</w:t>
      </w:r>
    </w:p>
    <w:p>
      <w:r>
        <w:t>1. Sở Xây dựng chủ trì, phối hợp với các sở, ban ngành, địa phương và đơn vị, tổ chức liên quan có trách nhiệm tham mưu, đề xuất Ủy ban nhân dân tỉnh xem xét sửa đổi, bổ sung hoặc thay thế Quyết định này. Trong quá trình triển khai thực hiện, nếu có khó khăn, vướng mắc, kịp thời phản ánh bằng văn bản gửi về Sở Xây dựng để tổng hợp, báo cáo Ủy ban nhân dân tỉnh xem xét, quyết định.</w:t>
      </w:r>
    </w:p>
    <w:p>
      <w:r>
        <w:t>2. Các nội dung khác không được quy định tại Quyết định này thì thực hiện theo quy định của pháp luật hiện hành liên quan.</w:t>
      </w:r>
    </w:p>
    <w:p>
      <w:r>
        <w:t>Điều 5. Hiệu lực thi hành</w:t>
      </w:r>
    </w:p>
    <w:p>
      <w:r>
        <w:t>1. Quyết định này có hiệu lực thi hành kể từ ngày 12 tháng 5 năm 2025.</w:t>
      </w:r>
    </w:p>
    <w:p>
      <w:r>
        <w:t>2. Chánh Văn phòng Ủy ban nhân dân tỉnh; Giám đốc/Thủ trưởng các sở, ban, ngành; Chủ tịch Ủy ban nhân dân các huyện, thành phố Đà Lạt, Bảo Lộc và các cơ quan, tổ chức, cá nhân có liên quan chịu trách nhiệm thi hành Quyết định này./.</w:t>
      </w:r>
    </w:p>
    <w:p>
      <w:r>
        <w:t>Nơi nhận:</w:t>
      </w:r>
    </w:p>
    <w:p>
      <w:r>
        <w:t>- Văn phòng Chính phủ, Website Chính phủ;</w:t>
      </w:r>
    </w:p>
    <w:p>
      <w:r>
        <w:t>- Bộ Tư pháp (Cục Kiểm tra văn bản và Quản lý xử lý vi phạm hành chính);</w:t>
      </w:r>
    </w:p>
    <w:p>
      <w:r>
        <w:t>- Bộ Xây dựng (Vụ Pháp chế);</w:t>
      </w:r>
    </w:p>
    <w:p>
      <w:r>
        <w:t>TT TU, TT HĐND tỉnh;</w:t>
      </w:r>
    </w:p>
    <w:p>
      <w:r>
        <w:t>- Chủ tịch, các PCT UBND tỉnh;</w:t>
      </w:r>
    </w:p>
    <w:p>
      <w:r>
        <w:t>- Như Điều 5;</w:t>
      </w:r>
    </w:p>
    <w:p>
      <w:r>
        <w:t>- Ủy ban Mặt trận Tổ quốc Việt Nam tỉnh;</w:t>
      </w:r>
    </w:p>
    <w:p>
      <w:r>
        <w:t>- Sở Tư pháp;</w:t>
      </w:r>
    </w:p>
    <w:p>
      <w:r>
        <w:t>- Đài PTTH tỉnh, Báo Lâm Đồng;</w:t>
      </w:r>
    </w:p>
    <w:p>
      <w:r>
        <w:t>- Cổng Thông tin điện tử tỉnh;</w:t>
      </w:r>
    </w:p>
    <w:p>
      <w:r>
        <w:t>- Website VP UBND tỉnh;</w:t>
      </w:r>
    </w:p>
    <w:p>
      <w:r>
        <w:t>- Trung tâm Công báo - Tin học;</w:t>
      </w:r>
    </w:p>
    <w:p>
      <w:r>
        <w:t>- Trung tâm tích hợp dữ liệu và chuyển đổi số;</w:t>
      </w:r>
    </w:p>
    <w:p>
      <w:r>
        <w:t>- Trung tâm lưu trữ lịch sử tỉnh;</w:t>
      </w:r>
    </w:p>
    <w:p>
      <w:r>
        <w:t>- Lưu: VT, XD.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