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về tiêu chí và tổ chức, quản lý các vị trí đón, trả khách cho xe hợp đồng, xe du lịch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22/2023/QĐ-UBND</w:t>
      </w:r>
    </w:p>
    <w:p>
      <w:r>
        <w:t>Quảng Nam, ngày 05 tháng 10 năm 2023</w:t>
      </w:r>
    </w:p>
    <w:p>
      <w:r>
        <w:t>QUYẾT ĐỊNH</w:t>
      </w:r>
    </w:p>
    <w:p>
      <w:r>
        <w:t>BAN HÀNH QUY ĐỊNH VỀ TIÊU CHÍ VÀ TỔ CHỨC, QUẢN LÝ CÁC VỊ TRÍ ĐÓN, TRẢ KHÁCH CHO XE HỢP ĐỒNG, XE DU LỊCH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Nghị định số 10/2020/NĐ-CP ngày 17 tháng 01 năm 2020 của Chính phủ quy định về kinh doanh và điều kiện kinh doanh vận tải bằng xe ô tô; Nghị định số 47/2022/NĐ-CP ngày 19 tháng 7 năm 2022 của Chính phủ sửa đổi, bổ sung một số điều của Nghị định số 10/2020/NĐCP ngày 17 tháng 01 năm 2020 của Chính phủ;</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 tại Tờ trình số 3184/TTr-SGTVT ngày 15 tháng 9 năm 2023.</w:t>
      </w:r>
    </w:p>
    <w:p>
      <w:r>
        <w:t>QUYẾT ĐỊNH:</w:t>
      </w:r>
    </w:p>
    <w:p>
      <w:r>
        <w:t>Điều 1.  Ban hành kèm theo Quyết định này Quy định về tiêu chí và tổ chức, quản lý các vị trí đón, trả khách xe hợp đồng, xe du lịch trên địa bàn tỉnh Quảng Nam.</w:t>
      </w:r>
    </w:p>
    <w:p>
      <w:r>
        <w:t>Điều 2.  Quyết định này có hiệu lực kể từ ngày 20 tháng 10 năm 2023.</w:t>
      </w:r>
    </w:p>
    <w:p>
      <w:r>
        <w:t>Điều 3.  Chánh Văn phòng Ủy ban nhân dân tỉnh; Giám đốc Sở Giao thông vận tải; thủ trưởng các Sở, Ban, ngành cấp tỉnh; Chủ tịch Ủy ban nhân dân các huyện, thị xã, thành phố và Thủ trưởng các đơn vị, cá nhân có liên quan chịu trách nhiệm thi hành Quyết định này./.</w:t>
      </w:r>
    </w:p>
    <w:p>
      <w:r>
        <w:t>Nơi nhận:</w:t>
      </w:r>
    </w:p>
    <w:p>
      <w:r>
        <w:t>- Như Điều 3;</w:t>
      </w:r>
    </w:p>
    <w:p>
      <w:r>
        <w:t>- Bộ Giao thông vận tải;</w:t>
      </w:r>
    </w:p>
    <w:p>
      <w:r>
        <w:t>- Bộ Văn hóa, Thể thao và Du lịch;</w:t>
      </w:r>
    </w:p>
    <w:p>
      <w:r>
        <w:t>- TT TU, TT HĐND tỉnh;</w:t>
      </w:r>
    </w:p>
    <w:p>
      <w:r>
        <w:t>- Đoàn ĐBQH tỉnh;</w:t>
      </w:r>
    </w:p>
    <w:p>
      <w:r>
        <w:t>- CT, các PCT UBND tỉnh;</w:t>
      </w:r>
    </w:p>
    <w:p>
      <w:r>
        <w:t>- Cục Kiểm tra văn bản QPPL - Bộ Tư pháp;</w:t>
      </w:r>
    </w:p>
    <w:p>
      <w:r>
        <w:t>- BTV UB Mặt trận Tổ quốc Việt Nam tỉnh;</w:t>
      </w:r>
    </w:p>
    <w:p>
      <w:r>
        <w:t>- Các tổ chức chính trị - xã hội tỉnh;</w:t>
      </w:r>
    </w:p>
    <w:p>
      <w:r>
        <w:t>- Báo Quảng Nam, Đài PT-TH tỉnh;</w:t>
      </w:r>
    </w:p>
    <w:p>
      <w:r>
        <w:t>- Cổng Thông tin điện tử tỉnh;</w:t>
      </w:r>
    </w:p>
    <w:p>
      <w:r>
        <w:t>- CPVP UBND tỉnh;</w:t>
      </w:r>
    </w:p>
    <w:p>
      <w:r>
        <w:t>- Lưu: VT, TH, KTTH, NCKS, KTN (Đ) .</w:t>
      </w:r>
    </w:p>
    <w:p>
      <w:r>
        <w:t>TM. ỦY BAN NHÂN DÂN</w:t>
      </w:r>
    </w:p>
    <w:p>
      <w:r>
        <w:t>KT. CHỦ TỊCH</w:t>
      </w:r>
    </w:p>
    <w:p>
      <w:r>
        <w:t>PHÓ CHỦ TỊCH</w:t>
      </w:r>
    </w:p>
    <w:p>
      <w:r>
        <w:t>Nguyễn Hồng Quang</w:t>
      </w:r>
    </w:p>
    <w:p>
      <w:r>
        <w:t>QUY ĐỊNH</w:t>
      </w:r>
    </w:p>
    <w:p>
      <w:r>
        <w:t>VỀ TIÊU CHÍ VÀ TỔ CHỨC, QUẢN LÝ CÁC VỊ TRÍ ĐÓN, TRẢ KHÁCH CHO XE HỢP ĐỒNG, XE DU LỊCH TRÊN ĐỊA BÀN TỈNH QUẢNG NAM</w:t>
      </w:r>
    </w:p>
    <w:p>
      <w:r>
        <w:t>(Ban hành kèm theo Quyết định số: 22/2023/QĐ-UBND ngày 05 tháng 10 năm 2023 của Ủy ban nhân dân tỉnh Quảng Nam)</w:t>
      </w:r>
    </w:p>
    <w:p>
      <w:r>
        <w:t>Chương I</w:t>
      </w:r>
    </w:p>
    <w:p>
      <w:r>
        <w:t>QUY ĐỊNH CHUNG</w:t>
      </w:r>
    </w:p>
    <w:p>
      <w:r>
        <w:t>Điều 1. Phạm vi điều chỉnh, đối tượng áp dụng</w:t>
      </w:r>
    </w:p>
    <w:p>
      <w:r>
        <w:t>1. Phạm vi điều chỉnh.</w:t>
      </w:r>
    </w:p>
    <w:p>
      <w:r>
        <w:t>Quy định này quy định về tiêu chí và tổ chức, quản lý các vị trí đón, trả khách xe hợp đồng, xe du lịch trên địa bàn tỉnh Quảng Nam.</w:t>
      </w:r>
    </w:p>
    <w:p>
      <w:r>
        <w:t>2. Đối tượng áp dụng.</w:t>
      </w:r>
    </w:p>
    <w:p>
      <w:r>
        <w:t>Quy định này áp dụng đối với cơ quan, đơn vị, địa phương, tổ chức và cá nhân có liên quan về tiêu chí và tổ chức, quản lý các vị trí đón, trả khách xe hợp đồng, xe du lịch trên địa bàn tỉnh Quảng Nam.</w:t>
      </w:r>
    </w:p>
    <w:p>
      <w:r>
        <w:t>Điều 2. Giải thích từ ngữ</w:t>
      </w:r>
    </w:p>
    <w:p>
      <w:r>
        <w:t>Trong Quyết định này, các từ ngữ được hiểu như sau:</w:t>
      </w:r>
    </w:p>
    <w:p>
      <w:r>
        <w:t>1. Xe hợp đồng là xe ô tô kinh doanh vận tải hành khách theo hợp đồng, thực hiện theo hợp đồng vận chuyển hành khách bằng văn bản giấy hoặc điện tử giữa đơn vị kinh doanh vận tải hành khách theo hợp đồng với người thuê vận tải có nhu cầu thuê cả chuyến xe (bao gồm cả thuê người lái xe).</w:t>
      </w:r>
    </w:p>
    <w:p>
      <w:r>
        <w:t>2. Xe du lịch là xe ô tô kinh doanh vận tải khách du lịch, thực hiện theo hợp đồng vận chuyển hoặc hợp đồng lữ hành bằng văn bản giấy hoặc điện tử giữa đơn vị kinh doanh vận tải khách du lịch bằng xe ô tô với người thuê vận tải có nhu cầu thuê cả chuyến xe (bao gồm cả thuê người lái xe) để vận chuyển khách du lịch theo chương trình du lịch.</w:t>
      </w:r>
    </w:p>
    <w:p>
      <w:r>
        <w:t>Chương II</w:t>
      </w:r>
    </w:p>
    <w:p>
      <w:r>
        <w:t>QUY ĐỊNH CỤ THỂ</w:t>
      </w:r>
    </w:p>
    <w:p>
      <w:r>
        <w:t>Điều 3. Tiêu chí xác định vị trí đón, trả khách xe hợp đồng, xe du lịch</w:t>
      </w:r>
    </w:p>
    <w:p>
      <w:r>
        <w:t>1. Vị trí đón, trả khách xe hợp đồng, xe du lịch chỉ được bố trí tại các vị trí đảm bảo an toàn giao thông, thuận tiện cho hành khách lên, xuống xe.</w:t>
      </w:r>
    </w:p>
    <w:p>
      <w:r>
        <w:t>2. Vị trí đón, trả khách xe hợp đồng, xe du lịch phải có đủ diện tích để xe dừng hoặc đỗ để đón, trả khách bảo đảm không gây cản trở, ảnh hưởng đến các phương tiện lưu thông trên đường và an toàn cho hành khách lên, xuống xe.</w:t>
      </w:r>
    </w:p>
    <w:p>
      <w:r>
        <w:t>3. Vị trí đón, trả khách xe hợp đồng, xe du lịch phải được báo hiệu bằng biển báo số I.434a theo Quy chuẩn kỹ thuật Quốc gia về báo hiệu đường bộ số QCVN 41:2019/BGTVT ban hành kèm theo Thông tư số 54/2019/TT-BGTVT ngày 31/12/2019 của Bộ trưởng Bộ Giao thông vận tải và có biển phụ như sau: “ĐIỂM ĐÓN, TRẢ KHÁCH XE HỢP ĐỒNG, XE DU LỊCH”.</w:t>
      </w:r>
    </w:p>
    <w:p>
      <w:r>
        <w:t>4. Ưu tiên xác định vị trí đón, trả khách cho xe hợp đồng, xe du lịch tại các khu, điểm du lịch, điểm tham quan; di tích lịch sử, văn hóa; cơ sở lưu trú du lịch, ẩm thực đặc trưng; khu vui chơi, giải trí mua sắm; tại các đầu mối giao thông đường bộ, cảng thủy nội địa, bến thủy nội địa, cảng hàng hải, cảng hàng không, ga đường sắt.</w:t>
      </w:r>
    </w:p>
    <w:p>
      <w:r>
        <w:t>Điều 4. Nội dung tổ chức, quản lý vị trí đón, trả khách cho xe hợp đồng, xe du lịch</w:t>
      </w:r>
    </w:p>
    <w:p>
      <w:r>
        <w:t>1. Tổ chức khảo sát, xác định các vị trí đón, trả khách xe hợp đồng và xe du lịch trên địa bàn tỉnh.</w:t>
      </w:r>
    </w:p>
    <w:p>
      <w:r>
        <w:t>2. Tổ chức đầu tư, xây dựng và bảo trì các vị trí đón, trả khách cho xe hợp đồng, xe du lịch trên địa bàn tỉnh.</w:t>
      </w:r>
    </w:p>
    <w:p>
      <w:r>
        <w:t>3. Công bố các vị trí đón, trả khách xe hợp đồng, xe du lịch trên địa bàn tỉnh.</w:t>
      </w:r>
    </w:p>
    <w:p>
      <w:r>
        <w:t>4. Các vị trí đón, trả khách xe hợp đồng, xe du lịch chỉ phục vụ việc đón, trả khách cho xe hợp đồng và xe du lịch, không sử dụng cho hoạt động khác.</w:t>
      </w:r>
    </w:p>
    <w:p>
      <w:r>
        <w:t>5. Theo dõi, thống kê, điều chỉnh, bổ sung và báo cáo công tác quản lý các vị trí đón, trả khách xe hợp đồng, xe du lịch trên địa bàn được phân công quản lý theo định kỳ 06 tháng và năm.</w:t>
      </w:r>
    </w:p>
    <w:p>
      <w:r>
        <w:t>6. Kiểm tra, xử lý các hành vi vi phạm trong công tác quản lý các vị trí đón, trả khách xe hợp đồng, xe du lịch thuộc thẩm quyền quản lý trên địa bàn tỉnh.</w:t>
      </w:r>
    </w:p>
    <w:p>
      <w:r>
        <w:t>Chương III</w:t>
      </w:r>
    </w:p>
    <w:p>
      <w:r>
        <w:t>TỔ CHỨC THỰC HIỆN</w:t>
      </w:r>
    </w:p>
    <w:p>
      <w:r>
        <w:t>Điều 5. Trách nhiệm của Sở Giao thông vận tải</w:t>
      </w:r>
    </w:p>
    <w:p>
      <w:r>
        <w:t>1. Tham mưu Ủy ban nhân dân tỉnh thực hiện chức năng quản lý nhà nước và công bố đưa vào khai thác hoặc ngừng khai thác các vị trí đón, trả khách xe hợp đồng, xe du lịch trên địa bàn tỉnh. Chủ trì, phối hợp cơ quan quản lý đường bộ, các Sở, Ban, ngành liên quan, Ủy ban nhân dân các huyện, thị xã, thành phố và các cơ quan, đơn vị có liên quan xác định các vị trí đón, trả khách cho xe hợp đồng, xe du lịch trên các tuyến Quốc lộ, tỉnh lộ thuộc thẩm quyền quản lý; trình Ủy ban nhân dân tỉnh xem xét, phê duyệt.</w:t>
      </w:r>
    </w:p>
    <w:p>
      <w:r>
        <w:t>2. Chủ trì, phối hợp với Ủy ban nhân dân các huyện, thị xã, thành phố tổ chức theo dõi, thống kê, điều chỉnh, bổ sung các vị trí đón, trả khách xe hợp đồng, xe du lịch và báo cáo công tác quản lý các vị trí đón, trả khách xe hợp đồng, xe du lịch trên địa bàn tỉnh.</w:t>
      </w:r>
    </w:p>
    <w:p>
      <w:r>
        <w:t>3. Tổ chức kiểm tra, xử lý (hoặc đề xuất xử lý) những vi phạm liên quan đến công tác quản lý các vị trí đón, trả khách cho xe hợp đồng, xe du lịch trên địa bàn tỉnh theo quy định.</w:t>
      </w:r>
    </w:p>
    <w:p>
      <w:r>
        <w:t>4. Chủ trì tổng hợp, báo cáo Ủy ban nhân dân tỉnh về công tác công tác quản lý các vị trí đón, trả khách xe hợp đồng và xe du lịch định kỳ 6 tháng, năm.</w:t>
      </w:r>
    </w:p>
    <w:p>
      <w:r>
        <w:t>Điều 6. Trách nhiệm của Sở Văn hóa, Thể thao và Du lịch</w:t>
      </w:r>
    </w:p>
    <w:p>
      <w:r>
        <w:t>Phối hợp với Sở Giao thông vận tải, Ủy ban nhân dân các huyện, thị xã, thành phố và tổ chức, cá nhân liên quan để đề xuất, xác định vị trí các điểm dừng đón, trả khách cho xe hợp đồng, xe du lịch tại các khu, điểm du lịch, điểm tham quan; di tích lịch sử, văn hóa; cơ sở lưu trú du lịch, ẩm thực đặc trưng, khu vui chơi, giải trí mua sắm và các địa điểm phục vụ văn hóa, thể thao, du lịch khác đảm bảo đáp ứng nhu cầu và phù hợp định hướng phát triển du lịch trên địa bàn tỉnh.</w:t>
      </w:r>
    </w:p>
    <w:p>
      <w:r>
        <w:t>Điều 7. Trách nhiệm của Ủy ban nhân dân các huyện, thị xã, thành phố</w:t>
      </w:r>
    </w:p>
    <w:p>
      <w:r>
        <w:t>1. Chủ trì, phối hợp các cơ quan, đơn vị có liên quan xác định các vị trí đón, trả khách cho xe hợp đồng, xe du lịch trên các tuyến đường bộ được giao, phân cấp quản lý; tại các khu, điểm du lịch, điểm tham quan, di tích lịch sử, văn hóa; cơ sở lưu trú du lịch, ẩm thực đặc trưng, khu vui chơi, giải trí mua sắm và các địa điểm phục vụ văn hóa, thể thao, du lịch khác,… trên địa bàn; báo cáo Sở Giao thông vận tải tổng hợp, trình Ủy ban nhân dân tỉnh xem xét, phê duyệt.</w:t>
      </w:r>
    </w:p>
    <w:p>
      <w:r>
        <w:t>2. Tổ chức đầu tư xây dựng, bảo trì và quản lý các vị trí đón, trả khách cho xe hợp đồng, xe du lịch trên các tuyến đường bộ trên địa bàn quản lý; báo cáo Sở Giao thông vận tải các vị trí đón, trả khách cho xe hợp đồng, xe du lịch đưa vào khai thác hoặc ngừng khai thác trên địa bàn quản lý để công bố theo quy định.</w:t>
      </w:r>
    </w:p>
    <w:p>
      <w:r>
        <w:t>3. Chủ trì, phối hợp với Sở Giao thông vận tải, Sở Văn hóa, Thể thao và Du lịch và các cơ quan, đơn vị có liên quan trong công tác quản lý các vị trí đón, trả khách xe hợp đồng và xe du lịch trên địa bàn quản lý.</w:t>
      </w:r>
    </w:p>
    <w:p>
      <w:r>
        <w:t>4. Tổ chức kiểm tra, xử lý (hoặc đề xuất xử lý) những vi phạm liên quan đến công tác quản lý các vị trí đón, trả khách cho xe hợp đồng, xe du lịch trên địa bàn quản lý theo quy định.</w:t>
      </w:r>
    </w:p>
    <w:p>
      <w:r>
        <w:t>5. Tổ chức tuyên truyền, phổ biến những quy định về công tác quản lý các vị trí đón, trả khách cho xe hợp đồng, xe du lịch.</w:t>
      </w:r>
    </w:p>
    <w:p>
      <w:r>
        <w:t>Điều 8. Trách nhiệm của Công an tỉnh</w:t>
      </w:r>
    </w:p>
    <w:p>
      <w:r>
        <w:t>1. Phối hợp với Sở Giao thông vận tải và Ủy ban nhân dân các huyện, thị xã, thành phố trong công tác quản lý các vị trí đón, trả khách xe hợp đồng, xe du lịch trên địa bàn tỉnh.</w:t>
      </w:r>
    </w:p>
    <w:p>
      <w:r>
        <w:t>2. Chỉ đạo lực lượng Cảnh sát giao thông, Cảnh sát quản lý hành chính về trật tự xã hội, Công an các địa phương thực hiện tuần tra, kiểm soát, xử lý các trường hợp vi phạm quy định tại các vị trí đón, trả khách cho xe hợp đồng, xe du lịch.</w:t>
      </w:r>
    </w:p>
    <w:p>
      <w:r>
        <w:t>Điều 9. Điều khoản thi hành</w:t>
      </w:r>
    </w:p>
    <w:p>
      <w:r>
        <w:t>1. Giám đốc Sở Giao thông vận tải có trách nhiệm hướng dẫn, theo dõi, đôn đốc các cơ quan, địa phương và các tổ chức, cá nhân có liên quan thực hiện Quy định này.</w:t>
      </w:r>
    </w:p>
    <w:p>
      <w:r>
        <w:t>2. Chủ tịch Ủy ban nhân dân các huyện, thị xã, thành phố có trách nhiệm tổ chức triển khai thực hiện Quy định này trên địa bàn quản lý.</w:t>
      </w:r>
    </w:p>
    <w:p>
      <w:r>
        <w:t>3. Trong quá trình triển khai thực hiện Quyết định này; nếu có khó khăn, vướng mắc, bất cập phát sinh, các cơ quan, đơn vị, địa phương và các tổ chức, cá nhân có liên quan kịp thời phản ánh bằng văn bản cho Sở Giao thông vận tải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