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bãi bỏ văn bản quy phạm pháp luật do Ủy ban nhân dân tỉnh Kiên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22/2023/QĐ-UBND</w:t>
      </w:r>
    </w:p>
    <w:p>
      <w:r>
        <w:t>Kiên Giang, ngày 13 tháng 12 năm 2023</w:t>
      </w:r>
    </w:p>
    <w:p>
      <w:r>
        <w:t>QUYẾT ĐỊNH</w:t>
      </w:r>
    </w:p>
    <w:p>
      <w:r>
        <w:t>BÃI BỎ VĂN BẢN QUY PHẠM PHÁP LUẬT DO ỦY BAN NHÂN DÂN TỈNH KIÊN GIANG BAN HÀNH</w:t>
      </w:r>
    </w:p>
    <w:p>
      <w:r>
        <w:t>ỦY BAN NHÂN DÂN TỈNH KIÊN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Lâm nghiệp ngày 15 tháng 11 năm 2017;</w:t>
      </w:r>
    </w:p>
    <w:p>
      <w:r>
        <w:t>Theo đề nghị của Sở Nông nghiệp và Phát triển nông thôn tại Tờ trình số 618/TTr-SNNPTNT ngày 30 tháng 11 năm 2023.</w:t>
      </w:r>
    </w:p>
    <w:p>
      <w:r>
        <w:t>QUYẾT ĐỊNH:</w:t>
      </w:r>
    </w:p>
    <w:p>
      <w:r>
        <w:t>Điều 1. Bãi bỏ toàn bộ các Quyết định</w:t>
      </w:r>
    </w:p>
    <w:p>
      <w:r>
        <w:t>Bãi bỏ toàn bộ 02 Quyết định sau đây:</w:t>
      </w:r>
    </w:p>
    <w:p>
      <w:r>
        <w:t>1. Quyết định số 46/2003/QĐ-UB ngày 23 tháng 4 năm 2003 của Ủy ban nhân dân tỉnh về việc ban hành Quy chế thực hiện trách nhiệm quản lý nhà nước của các cấp về rừng và đất lâm nghiệp, phối hợp trong công tác quản lý bảo vệ</w:t>
      </w:r>
    </w:p>
    <w:p>
      <w:r>
        <w:t>và phát triển rừng.</w:t>
      </w:r>
    </w:p>
    <w:p>
      <w:r>
        <w:t>2. Quyết định số 25/2011/QĐ-UBND ngày 28 tháng 7 năm 2011 của Ủy ban nhân dân tỉnh ban hành Quy định về trồng rừng, bảo vệ rừng và sử dụng rừng phòng hộ ven biển tỉnh Kiên Giang.</w:t>
      </w:r>
    </w:p>
    <w:p>
      <w:r>
        <w:t>Điều 2. Tổ chức thực hiện</w:t>
      </w:r>
    </w:p>
    <w:p>
      <w:r>
        <w:t>Giao Sở Nông nghiệp và Phát triển nông thôn chủ trì, phối hợp Vườn Quốc gia U Minh Thượng; Vườn Quốc gia Phú Quốc; các sở, ban, ngành, đơn vị có liên quan và Ủy ban nhân dân các huyện, thành phố có rừng tổ chức thực hiện Quyết định này.</w:t>
      </w:r>
    </w:p>
    <w:p>
      <w:r>
        <w:t>Điều 3. Điều khoản thi hành</w:t>
      </w:r>
    </w:p>
    <w:p>
      <w:r>
        <w:t>Chánh Văn phòng Ủy ban nhân dân tỉnh, Giám đốc (Thủ trưởng) các sở, ngành cấp tỉnh; Chủ tịch Ủy ban nhân dân các huyện, thành phố; Chủ tịch Ủy ban nhân dân các xã, phường, thị trấn có rừng và các tổ chức, cá nhân có liên quan chịu trách nhiệm thi hành Quyết định này.</w:t>
      </w:r>
    </w:p>
    <w:p>
      <w:r>
        <w:t>Quyết định này có hiệu lực kể từ ngày 25 tháng 12 năm 2023./.</w:t>
      </w:r>
    </w:p>
    <w:p>
      <w:r>
        <w:t>TM. ỦY BAN NHÂN DÂN</w:t>
      </w:r>
    </w:p>
    <w:p>
      <w:r>
        <w:t>KT. CHỦ TỊCH</w:t>
      </w:r>
    </w:p>
    <w:p>
      <w:r>
        <w:t>PHÓ CHỦ TỊCH</w:t>
      </w:r>
    </w:p>
    <w:p>
      <w:r>
        <w:t>Lê Quốc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