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sửa đổi quy định về tổ chức quản lý, sử dụng xe thô sơ, xe gắn máy, xe mô tô hai bánh, xe mô tô ba bánh và các loại xe tương tự để vận chuyển hành khánh, hàng hóa trên địa bàn tỉnh Gia Lai kèm theo Quyết định 11/2011/QĐ-UBND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22/2023/QĐ-UBND</w:t>
      </w:r>
    </w:p>
    <w:p>
      <w:r>
        <w:t>Gia Lai, ngày 11 tháng 05 năm 2023</w:t>
      </w:r>
    </w:p>
    <w:p>
      <w:r>
        <w:t>QUYẾT ĐỊNH</w:t>
      </w:r>
    </w:p>
    <w:p>
      <w:r>
        <w:t>V/V SỬA ĐỔI, BỔ SUNG MỘT SỐ ĐIỀU CỦA QUY ĐỊNH BAN HÀNH KÈM THEO QUYẾT ĐỊNH SỐ 11/2011/QĐ-UBND NGÀY 24/5/2011 CỦA ỦY BAN NHÂN DÂN TỈNH GIA LAI BAN HÀNH QUY ĐỊNH VỀ TỔ CHỨC QUẢN LÝ, SỬ DỤNG XE THÔ SƠ, XE GẮN MÁY, XE MÔ TÔ HAI BÁNH, XE MÔ TÔ BA BÁNH VÀ CÁC LOẠI XE TƯƠNG TỰ ĐỂ VẬN CHUYỂN HÀNH KHÁCH, HÀNG HÓA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Giao thông đường bộ ngày 13 tháng 11 năm 2008;</w:t>
      </w:r>
    </w:p>
    <w:p>
      <w:r>
        <w:t>Căn cứ Luật Cư trú ngày 13 tháng 11 năm 2020;</w:t>
      </w:r>
    </w:p>
    <w:p>
      <w:r>
        <w:t>Căn cứ Thông tư số 12/2017/TT-BGTVT ngày 15 tháng 4 năm 2017 của Bộ trưởng Bộ Giao thông vận tải quy định về đào tạo, sát hạch, cấp giấy phép lái xe cơ giới đường bộ;</w:t>
      </w:r>
    </w:p>
    <w:p>
      <w:r>
        <w:t>Căn cứ Thông tư số 16/2021/TT-BGTVT ngày 12 tháng 8 năm 2021 của Bộ trưởng Bộ Giao thông vận tải quy định về kiểm định an toàn kỹ thuật và bảo vệ môi trường phương tiện giao thông cơ giới đường bộ;</w:t>
      </w:r>
    </w:p>
    <w:p>
      <w:r>
        <w:t>Căn cứ Thông tư số 02/2023/TT-BGTVT ngày 21 tháng 3 năm 2023 của Bộ trưởng Bộ Giao thông vận tải Sửa đổi, bổ sung một số điều của Thông tư số 16/2021/TT-BGTVT ngày 12 tháng 8 năm 2021 của Bộ trưởng Bộ Giao thông vận tải quy định về kiểm định an toàn kỹ thuật và bảo vệ môi trường phương tiện giao thông cơ giới đường bộ;</w:t>
      </w:r>
    </w:p>
    <w:p>
      <w:r>
        <w:t>Căn cứ Thông tư số 08/2009/TT-BGTVT ngày 23 tháng 6 năm 2009 của Bộ trưởng Bộ Giao thông vận tải hướng dẫn việc sử dụng xe thô sơ, xe gắn máy, xe mô tô hai bánh, xe mô tô ba bánh và các loại xe tương tự để vận chuyển hành khách, hàng hóa;</w:t>
      </w:r>
    </w:p>
    <w:p>
      <w:r>
        <w:t>Căn cứ Thông tư số 46/2014/TT-BGTVT ngày 06 tháng 10 năm 2014 của Bộ trưởng Bộ Giao thông vận tải về sửa đổi, bổ sung một số điều của Thông tư số 08/2009/TT-BGTVT ngày 23 tháng 6 năm 2009 của Bộ trưởng Bộ Giao thông vận tải hướng dẫn việc sử dụng xe thô sơ, xe gắn máy, xe mô tô hai bánh, xe mô tô ba bánh và các loại xe tương tự để vận chuyển hành khách hàng hóa;</w:t>
      </w:r>
    </w:p>
    <w:p>
      <w:r>
        <w:t>Theo đề nghị của Giám đốc Sở Giao thông vận tải.</w:t>
      </w:r>
    </w:p>
    <w:p>
      <w:r>
        <w:t>QUYẾT ĐỊNH:</w:t>
      </w:r>
    </w:p>
    <w:p>
      <w:r>
        <w:t>Điều 1. Sửa đổi, bổ sung một số điều của Quy định ban hành kèm theo Quyết định số 11/2011/QĐ-UBND ngày 24 tháng 5 năm 2011 của Ủy ban nhân dân tỉnh ban hành quy định về tổ chức quản lý, sử dụng xe thô sơ, xe gắn máy, xe mô tô hai bánh, xe mô tô ba bánh và các loại xe tương tự để vận chuyển hành khách, hàng hóa trên địa bàn tỉnh Gia Lai:</w:t>
      </w:r>
    </w:p>
    <w:p>
      <w:r>
        <w:t>1. Sửa đổi, bổ sung điểm d khoản 1 và điểm c khoản 2 Điều 5 như sau:</w:t>
      </w:r>
    </w:p>
    <w:p>
      <w:r>
        <w:t>a) Sửa đổi, bổ sung điểm d khoản 1 Điều 5 như sau:</w:t>
      </w:r>
    </w:p>
    <w:p>
      <w:r>
        <w:t>“d) Khi điều khiển phương tiện phải đeo biển hiệu hoạt động vận chuyển.”;</w:t>
      </w:r>
    </w:p>
    <w:p>
      <w:r>
        <w:t>b) Sửa đổi, bổ sung điểm c khoản 2 Điều 5 như sau:</w:t>
      </w:r>
    </w:p>
    <w:p>
      <w:r>
        <w:t>“c) Có Giấy phép lái xe phù hợp với loại xe được phép điều khiển (đối với người điều khiển xe mô tô hai bánh, xe mô tô ba bánh và các loại xe tương tự);”.</w:t>
      </w:r>
    </w:p>
    <w:p>
      <w:r>
        <w:t>2. Sửa đổi, bổ sung khoản 3 Điều 6 như sau:</w:t>
      </w:r>
    </w:p>
    <w:p>
      <w:r>
        <w:t>“3. Xe mô tô ba bánh và các loại xe tương tự khi vận chuyển hành khách, hàng hóa được phép hoạt động trên các tuyến đường giao thông thuộc địa bàn tỉnh Gia Lai (trừ các tuyến đường có biển báo cấm của cơ quan nhà nước có thẩm quyền).”.</w:t>
      </w:r>
    </w:p>
    <w:p>
      <w:r>
        <w:t>3. Sửa đổi, bổ sung điểm d khoản 1 Điều 8 như sau:</w:t>
      </w:r>
    </w:p>
    <w:p>
      <w:r>
        <w:t>“d) Bản sao Giấy đăng ký xe của tổ chức, cá nhân; Trường hợp xe không thuộc quyền sở hữu của tổ chức, cá nhân thì phải xuất trình thêm một trong các giấy tờ sau: Hợp đồng thuê xe bằng văn bản với tổ chức, cá nhân là chủ sở hữu của xe hoặc hợp đồng dịch vụ giữa thành viên và hợp tác xã hoặc hợp đồng hợp tác kinh doanh.”.</w:t>
      </w:r>
    </w:p>
    <w:p>
      <w:r>
        <w:t>4. Sửa đổi, bổ sung điểm b khoản 2 Điều 10 như sau:</w:t>
      </w:r>
    </w:p>
    <w:p>
      <w:r>
        <w:t>“b) Không chấp hành đúng các quy định của pháp luật trong quá trình tham gia hoạt động vận chuyển hành khách, hàng hóa.”.</w:t>
      </w:r>
    </w:p>
    <w:p>
      <w:r>
        <w:t>5. Sửa đổi, bổ sung khoản 3 Điều 11 như sau:</w:t>
      </w:r>
    </w:p>
    <w:p>
      <w:r>
        <w:t>“3. Kinh phí in ấn biển hiệu được sử dụng từ nguồn ngân sách cấp huyện và các nguồn kinh phí khác theo quy định của pháp luật.”.</w:t>
      </w:r>
    </w:p>
    <w:p>
      <w:r>
        <w:t>6. Sửa đổi, bổ sung điểm d khoản 5 và khoản 6 Điều 13 như sau:</w:t>
      </w:r>
    </w:p>
    <w:p>
      <w:r>
        <w:t>a) Sửa đổi, bổ sung điểm d khoản 5 Điều 13 như sau:</w:t>
      </w:r>
    </w:p>
    <w:p>
      <w:r>
        <w:t>“d) Tổ chức phổ biến, tuyên truyền, vận động các thành viên trong tổ, đội, nghiệp đoàn hành nghề vận chuyển hành khách, hàng hóa bằng xe thô sơ, xe gắn máy, xe mô tô hai bánh, xe mô tô ba bánh và các loại xe tương tự chấp hành nghiêm các quy định pháp luật.”;</w:t>
      </w:r>
    </w:p>
    <w:p>
      <w:r>
        <w:t>b) Sửa đổi, bổ sung khoản 6 Điều 13 như sau:</w:t>
      </w:r>
    </w:p>
    <w:p>
      <w:r>
        <w:t>“6. Thanh tra giao thông vận tải, Công an nhân dân, Chủ tịch Ủy ban nhân dân cấp huyện, Chủ tịch Ủy ban nhân dân cấp xã trong phạm vi chức năng, nhiệm vụ của mình thực hiện kiểm tra, xử lý theo thẩm quyền xử phạt vi phạm hành chính trong lĩnh vực giao thông đường bộ.”.</w:t>
      </w:r>
    </w:p>
    <w:p>
      <w:r>
        <w:t>Điều 2. Thay thế, bãi bỏ một số nội dung, cụm từ, điểm, điều của Quy định ban hành kèm theo Quyết định số   11/2011/QĐ-UBND ngày 24 tháng 5 năm 2011 của Ủy ban nhân dân tỉnh ban hành Quy định về tổ chức quản lý, sử dụng xe thô sơ, xe gắn máy, xe mô tô hai bánh, xe mô tô ba bánh và các loại xe tương tự để vận chuyển hành khách, hàng hóa trên địa bàn tỉnh Gia Lai:</w:t>
      </w:r>
    </w:p>
    <w:p>
      <w:r>
        <w:t>1. Thay thế cụm từ  “phù hiệu”  bằng cụm từ  “biển hiệu”  tại Điều 5, Điều 7, Điều 8, Điều 9, Điều 10, Điều 11, Điều 13, Phụ lục 1, Phụ lục 2 và tên của Chương III.</w:t>
      </w:r>
    </w:p>
    <w:p>
      <w:r>
        <w:t>2. Bãi bỏ Điều 3; điểm b, c, đ, e khoản 1 Điều 8; điểm a khoản 3 Điều 13.</w:t>
      </w:r>
    </w:p>
    <w:p>
      <w:r>
        <w:t>3. Bãi bỏ nội dung “Giấy chứng nhận kiểm định an toàn kỹ thuật và bảo vệ môi trường (đối với xe mô tô ba bánh và các loại xe tương tự); Giấy chứng minh nhân dân” tại điểm e khoản 2 Điều 5.</w:t>
      </w:r>
    </w:p>
    <w:p>
      <w:r>
        <w:t>4. Bãi bỏ nội dung “Vận động các nhà tài trợ kinh phí mua mũ bảo hiểm, thực hiện hỗ trợ từng bước cho Ban An toàn giao thông cấp huyện cấp phát cho các tổ, đội, nghiệp đoàn hành nghề vận chuyển hành khách, hàng hóa bằng xe gắn máy, xe mô tô hai bánh, xe mô tô ba bánh và các loại xe tương tự” tại khoản 1 Điều 13.</w:t>
      </w:r>
    </w:p>
    <w:p>
      <w:r>
        <w:t>Điều 3. Điều khoản thi hành</w:t>
      </w:r>
    </w:p>
    <w:p>
      <w:r>
        <w:t>1. Quyết định này có hiệu lực thi hành kể từ ngày 26 tháng 05 năm 2023.</w:t>
      </w:r>
    </w:p>
    <w:p>
      <w:r>
        <w:t>2. Chánh Văn phòng Ủy ban nhân dân tỉnh; Giám đốc Sở Giao thông vận tải, Thủ trưởng các sở, ban, ngành thuộc tỉnh, Chủ tịch Ủy ban nhân dân các huyện, thị xã, thành phố và các tổ chức, cá nhân khác có liên quan chịu trách nhiệm thực hiện Quyết định này./.</w:t>
      </w:r>
    </w:p>
    <w:p>
      <w:r>
        <w:t>Nơi nhận:</w:t>
      </w:r>
    </w:p>
    <w:p>
      <w:r>
        <w:t>- Như Điều 3;</w:t>
      </w:r>
    </w:p>
    <w:p>
      <w:r>
        <w:t>- Văn phòng Chính phủ;</w:t>
      </w:r>
    </w:p>
    <w:p>
      <w:r>
        <w:t>- Cục Kiểm tra văn bản quy phạm pháp luật - Bộ Tư pháp;</w:t>
      </w:r>
    </w:p>
    <w:p>
      <w:r>
        <w:t>- Vụ Pháp chế - Bộ Giao thông vận tải;</w:t>
      </w:r>
    </w:p>
    <w:p>
      <w:r>
        <w:t>- Thường trực Tỉnh ủy;</w:t>
      </w:r>
    </w:p>
    <w:p>
      <w:r>
        <w:t>- Thường trực Hội đồng nhân dân tỉnh;</w:t>
      </w:r>
    </w:p>
    <w:p>
      <w:r>
        <w:t>- Chủ tịch, các Phó Chủ tịch Ủy ban nhân dân tỉnh;</w:t>
      </w:r>
    </w:p>
    <w:p>
      <w:r>
        <w:t>- Chi cục Văn thư - Lưu trữ tỉnh;</w:t>
      </w:r>
    </w:p>
    <w:p>
      <w:r>
        <w:t>- Công báo tỉnh;</w:t>
      </w:r>
    </w:p>
    <w:p>
      <w:r>
        <w:t>- Sở Tư pháp;</w:t>
      </w:r>
    </w:p>
    <w:p>
      <w:r>
        <w:t>- Cổng thông tin điện tử tỉnh;</w:t>
      </w:r>
    </w:p>
    <w:p>
      <w:r>
        <w:t>- Lưu: VT, CNXD.</w:t>
      </w:r>
    </w:p>
    <w:p>
      <w:r>
        <w:t>TM. ỦY BAN NHÂN DÂN</w:t>
      </w:r>
    </w:p>
    <w:p>
      <w:r>
        <w:t>KT. 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