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2199/QĐ-UBND năm 2023 phê duyệt Quy hoạch sử dụng đất đến năm 2030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2199/QĐ-UBND</w:t>
      </w:r>
    </w:p>
    <w:p>
      <w:r>
        <w:t>Lâm Đồng, ngày 09 tháng 11 năm 2023</w:t>
      </w:r>
    </w:p>
    <w:p>
      <w:r>
        <w:t>QUYẾT ĐỊNH</w:t>
      </w:r>
    </w:p>
    <w:p>
      <w:r>
        <w:t>PHÊ DUYỆT QUY HOẠCH SỬ DỤNG ĐẤT ĐẾN NĂM 2030 THÀNH PHỐ ĐÀ LẠT,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thành phố Đà Lạt tại Tờ trình số 6321/TTr-UBND ngày 20 tháng 9 năm 2023 và Báo cáo số 6846/BC-UBND ngày 10 tháng 10 năm 2023; Sở Tài nguyên và Môi trường tại Tờ trình số 440/TTr-STNMT ngày 13 tháng 10 năm 2023.</w:t>
      </w:r>
    </w:p>
    <w:p>
      <w:r>
        <w:t>QUYẾT ĐỊNH:</w:t>
      </w:r>
    </w:p>
    <w:p>
      <w:r>
        <w:t>Điều 1.    Phê duyệt Quy hoạch sử dụng đất đến năm 2030 thành phố Đà Lạt, với những nội dung chủ yếu như sau:</w:t>
      </w:r>
    </w:p>
    <w:p>
      <w:r>
        <w:t>1. Nội dung, phương án quy hoạch sử dụng đất đến năm 2030:</w:t>
      </w:r>
    </w:p>
    <w:p>
      <w:r>
        <w:t>Tổng diện tích đất tự nhiên: 39.115 ha, trong đó:</w:t>
      </w:r>
    </w:p>
    <w:p>
      <w:r>
        <w:t>- Đất nông nghiệp: 33.071 ha;</w:t>
      </w:r>
    </w:p>
    <w:p>
      <w:r>
        <w:t>- Đất phi nông nghiệp: 6.044 ha;</w:t>
      </w:r>
    </w:p>
    <w:p>
      <w:r>
        <w:t>- Đất chưa sử dụng: 0 ha.</w:t>
      </w:r>
    </w:p>
    <w:p>
      <w:r>
        <w:t>( Chi tiết theo Phụ lục 1 đính kèm).</w:t>
      </w:r>
    </w:p>
    <w:p>
      <w:r>
        <w:t>1.2. Diện tích chuyển mục đích sử dụng đất:</w:t>
      </w:r>
    </w:p>
    <w:p>
      <w:r>
        <w:t>- Diện tích đất nông nghiệp chuyển sang phi nông nghiệp: 894,01 ha;</w:t>
      </w:r>
    </w:p>
    <w:p>
      <w:r>
        <w:t>- Diện tích chuyển đổi cơ cấu sử dụng đất trong nội bộ đất nông nghiệp: 1.186,55 ha;</w:t>
      </w:r>
    </w:p>
    <w:p>
      <w:r>
        <w:t>- Diện tích đất phi nông nghiệp không phải đất ở chuyển sang đất ở: 3,11 ha.</w:t>
      </w:r>
    </w:p>
    <w:p>
      <w:r>
        <w:t>(Chi tiết theo Phụ lục 2 đính kèm).</w:t>
      </w:r>
    </w:p>
    <w:p>
      <w:r>
        <w:t>1.3. Diện tích đất chưa sử dụng đưa vào sử dụng: đưa vào mục đích sử dụng nông nghiệp 481,07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thành phố Đà Lạt: Ủy ban nhân dân tỉnh đã phê duyệt tại Quyết định số 564/QĐ-UBND ngày 16 tháng 3 năm 2021.</w:t>
      </w:r>
    </w:p>
    <w:p>
      <w:r>
        <w:t>Điều 3.    Căn cứ Điều 1 Quyết định này, Ủy ban nhân dân thành phố Đà Lạt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Đà Lạt;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5;</w:t>
      </w:r>
    </w:p>
    <w:p>
      <w:r>
        <w:t>- Các thành viên Hội đồng thẩm định;</w:t>
      </w:r>
    </w:p>
    <w:p>
      <w:r>
        <w:t>- TTHU, TTHĐND thành phố Đà Lạt;</w:t>
      </w:r>
    </w:p>
    <w:p>
      <w:r>
        <w:t>- Lãnh đạo VPUBND tỉnh;</w:t>
      </w:r>
    </w:p>
    <w:p>
      <w:r>
        <w:t>- Phòng TN&amp;MT thành phố Đà Lạt;</w:t>
      </w:r>
    </w:p>
    <w:p>
      <w:r>
        <w:t>- Văn phòng đăng ký đất đai tỉnh;</w:t>
      </w:r>
    </w:p>
    <w:p>
      <w:r>
        <w:t>- Trung tâm KTTNMT&amp;PTQĐ tỉnh;</w:t>
      </w:r>
    </w:p>
    <w:p>
      <w:r>
        <w:t>- Lưu: VT, ĐC1, ĐC, LN.</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