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2195/QĐ-UBND năm 2023 phê duyệt sửa đổi quy trình dịch vụ công trực tuyến lĩnh vực Tiêu chuẩn đo lường chất lượng thuộc thẩm quyền giải quyết của Sở Khoa học và Công nghệ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2195/QĐ-UBND</w:t>
      </w:r>
    </w:p>
    <w:p>
      <w:r>
        <w:t>Quảng Bình, ngày 04 tháng 8 năm 2023</w:t>
      </w:r>
    </w:p>
    <w:p>
      <w:r>
        <w:t>QUYẾT ĐỊNH</w:t>
      </w:r>
    </w:p>
    <w:p>
      <w:r>
        <w:t>PHÊ DUYỆT SỬA ĐỔI QUY TRÌNH THỰC VỤ CÔNG TRỰC TUYẾN TRONG LĨNH VỰC TIÊU CHUẨN ĐO LƯỜNG CHẤT LƯỢNG THUỘC THẨM QUYỀN GIẢI QUYẾT CỦA SỞ KHOA HỌC VÀ CÔNG NGHỆ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của điện tử tỉnh Quảng Bình;</w:t>
      </w:r>
    </w:p>
    <w:p>
      <w:r>
        <w:t>Theo đề nghị của Giám đốc Sở Khoa học và Công nghệ tại Tờ trình số 1135/TTr-SKHCN ngày 21/7/2023 và đề nghị của Chánh Văn phòng UBND tỉnh.</w:t>
      </w:r>
    </w:p>
    <w:p>
      <w:r>
        <w:t>QUYẾT ĐỊNH:</w:t>
      </w:r>
    </w:p>
    <w:p>
      <w:r>
        <w:t>Điều 1.  Phê duyệt kèm theo Quyết định này 01 (một) quy trình dịch vụ công trực tuyến sửa đổi trong lĩnh vực Tiêu chuẩn đo lường chất lượng thuộc thẩm quyền giải quyết của Sở Khoa học và Công nghệ tỉnh Quảng Bình.</w:t>
      </w:r>
    </w:p>
    <w:p>
      <w:r>
        <w:t>Điều 2.  Trên cơ sở các dịch vụ công trực tuyến đã được phê duyệt, Sở Khoa học và Công nghệ,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Khoa học và Công nghệ kèm theo từng dịch vụ công trực tuyến được cung cấp để tổ chức, cá nhân liên hệ khi cần được hướng dẫn, hỗ trợ.</w:t>
      </w:r>
    </w:p>
    <w:p>
      <w:r>
        <w:t>c) Sở Khoa học và Công nghệ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d)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Sở Thông tin và Truyền thông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Hồ An Phong</w:t>
      </w:r>
    </w:p>
    <w:p>
      <w:r>
        <w:t>PHỤ LỤC</w:t>
      </w:r>
    </w:p>
    <w:p>
      <w:r>
        <w:t>QUY TRÌNH THỰC HIỆN DỊCH VỤ CÔNG TRỰC TUYẾN THUỘC THẨM QUYỀN GIẢI QUYẾT CỦA SỞ KHOA HỌC VÀ CÔNG NGHỆ TỈNH QUẢNG BÌNH</w:t>
      </w:r>
    </w:p>
    <w:p>
      <w:r>
        <w:t>(Kèm theo Quyết định số 2195/QĐ-UBND ngày 04/08/2023 của UBND tỉnh Quảng Bình)</w:t>
      </w:r>
    </w:p>
    <w:p>
      <w:r>
        <w:t>Quy trình số: 01.TĐC-KHCN</w:t>
      </w:r>
    </w:p>
    <w:p>
      <w:r>
        <w:t>QUY TRÌNH THỰC HIỆN DỊCH VỤ CÔNG TRỰC TUYẾN MỘT PHẦN ĐỐI VỚI THỦ TỤC KIỂM TRA NHÀ NƯỚC VỀ CHẤT LƯỢNG SẢN PHẨM HÀNG HÓA NHÓM 2 NHẬP KHẨU</w:t>
      </w:r>
    </w:p>
    <w:p>
      <w:r>
        <w:t>Mã số TTHC: 2.001259.000.00.00.H46</w:t>
      </w:r>
    </w:p>
    <w:p>
      <w:r>
        <w:t>Áp dụng tại cơ quan: Sở Khoa học và Công nghệ</w:t>
      </w:r>
    </w:p>
    <w:p>
      <w:r>
        <w:t>Quy trình</w:t>
      </w:r>
    </w:p>
    <w:p>
      <w:r>
        <w:t>Đối tượng thực hiện</w:t>
      </w:r>
    </w:p>
    <w:p>
      <w:r>
        <w:t>Nội dung công việc</w:t>
      </w:r>
    </w:p>
    <w:p>
      <w:r>
        <w:t>Nộp hồ sơ</w:t>
      </w:r>
    </w:p>
    <w:p>
      <w:r>
        <w:t>Người nộp hồ sơ</w:t>
      </w:r>
    </w:p>
    <w:p>
      <w:r>
        <w:t>I. Nộp hồ sơ trực tuyến:</w:t>
      </w:r>
    </w:p>
    <w:p>
      <w:r>
        <w:t>1. Truy cập Cổng dịch vụ công trực tuyến (DVCTT) trên mạng Internet tại địa chỉ: https://dichvucong.quangbinh.gov.vn/</w:t>
      </w:r>
    </w:p>
    <w:p>
      <w:r>
        <w:t>2. Đăng ký/ Đăng nhập vào Hệ thống bằng tài khoản của chủ hồ sơ.</w:t>
      </w:r>
    </w:p>
    <w:p>
      <w:r>
        <w:t>3. Chọn cơ quan thực hiện là Sở Khoa học và Công nghệ, tại danh sách dịch vụ công, lựa chọn dịch vụ “ Thủ tục kiểm tra nhà nước về chất lượng sản phẩm, hàng hóa hàng hóa nhóm 2 nhập khẩu ”.</w:t>
      </w:r>
    </w:p>
    <w:p>
      <w:r>
        <w:t>4. Cập nhật đầy đủ các thành phần hồ sơ, bao gồm:</w:t>
      </w:r>
    </w:p>
    <w:p>
      <w:r>
        <w:t>- Đăng ký kiểm tra nhà nước về chất lượng hàng hóa nhập khẩu và cam kết chất lượng hàng hóa phù hợp với quy chuẩn kỹ thuật, tiêu chuẩn công bố áp dụng nghệ theo quy định tại Mẫu số 01 Phụ lục ban hành kèm theo Nghị định 154/2018/NĐ-CP tại cơ quan kiểm tra chất lượng sản phẩm, hàng hóa (sau đây viết tắt là cơ quan kiểm tra)  (Hình thức nộp: Bản điện tử có chữ ký của tổ chức/cá nhân đăng ký)  và kèm theo các tài liệu sau:</w:t>
      </w:r>
    </w:p>
    <w:p>
      <w:r>
        <w:t>- Bản sao Hợp đồng, Danh mục hàng hóa (nếu có)  (Hình thức nộp: Bản sao có chứng thực điện tử) ;</w:t>
      </w:r>
    </w:p>
    <w:p>
      <w:r>
        <w:t>- Bản sao (có xác nhận của người nhập khẩu) vận đơn, hóa đơn, tờ khai hàng hóa nhập khẩu (nếu có)  (Hình thức nộp: Bản sao có chứng thực điện tử) ;</w:t>
      </w:r>
    </w:p>
    <w:p>
      <w:r>
        <w:t>- Chứng chỉ chất lượng của nước xuất khẩu (giấy chứng nhận chất lượng, kết quả thử nghiệm) (nếu có)  (Hình thức nộp: Bản sao có chứng thực điện tử) ;</w:t>
      </w:r>
    </w:p>
    <w:p>
      <w:r>
        <w:t>- Giấy chứng nhận xuất xứ (nếu có), ảnh hoặc bản mô tả hàng hóa có các nội dung bắt buộc phải thể hiện trên nhãn hàng hóa và nhãn phụ (nếu nhãn chính chưa đủ nội dung theo quy định) (nếu có)  (Hình thức nộp: Bản sao có chứng thực điện tử) ;</w:t>
      </w:r>
    </w:p>
    <w:p>
      <w:r>
        <w:t>- Chứng nhận lưu hành tự do CFS (nếu có)  (Hình thức nộp: Bản sao có chứng thực điện tử) .</w:t>
      </w:r>
    </w:p>
    <w:p>
      <w:r>
        <w:t>Người nhập khẩu hoàn toàn chịu trách nhiệm trước pháp luật về chất lượng hàng hóa do mình nhập khẩu.</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Khoa học và Công nghệ được đăng tải kèm theo quy trình thực hiện dịch vụ công trực tuyến này để được hướng dẫn, hỗ trợ.</w:t>
      </w:r>
    </w:p>
    <w:p>
      <w:r>
        <w:t>II. Nộp hồ sơ trực tiếp:</w:t>
      </w:r>
    </w:p>
    <w:p>
      <w:r>
        <w:t>Nộp hồ sơ trực tiếp tại Bộ phận một cửa của Sở Khoa học và Công nghệ  (Số 17A,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tính chính xác, đầy đủ, thống nhất, hợp lệ của hồ sơ. Xác nhận hình thức nộp hồ sơ: Trực tiếp/hoặc trực tuyến/hoặc qua dịch vụ bưu chính.</w:t>
      </w:r>
    </w:p>
    <w:p>
      <w:r>
        <w:t>2. Kiểm tra thành phần hồ sơ:</w:t>
      </w:r>
    </w:p>
    <w:p>
      <w:r>
        <w:t>Trường hợp hồ sơ đầy đủ, hợp lệ:</w:t>
      </w:r>
    </w:p>
    <w:p>
      <w:r>
        <w:t>- Tiếp nhận, cập nhật lưu trữ hồ sơ điện tử.</w:t>
      </w:r>
    </w:p>
    <w:p>
      <w:r>
        <w:t>- Kiểm tra thời gian nộp hồ sơ:</w:t>
      </w:r>
    </w:p>
    <w:p>
      <w:r>
        <w:t>+ Nếu tiếp nhận hồ sơ trước thời điểm 15h00 của ngày làm việc, Cán bộ tiếp nhận tại Bộ phận một cửa thực hiện chọn thời điểm hẹn trả ngay trong ngày làm việc.</w:t>
      </w:r>
    </w:p>
    <w:p>
      <w:r>
        <w:t>+ Nếu tiếp nhận hồ sơ sau thời điểm 15h00 của ngày làm việc, Cán bộ tiếp nhận tại Bộ phận một cửa thực hiện chọn thời điểm hẹn trả trong ngày làm việc tiếp theo.</w:t>
      </w:r>
    </w:p>
    <w:p>
      <w:r>
        <w:t>- Gửi Phiếu tiếp nhận hồ sơ và hẹn trả kết quả cho người nộp hồ sơ.</w:t>
      </w:r>
    </w:p>
    <w:p>
      <w:r>
        <w:t>- Chuyển hồ sơ cho lãnh đạo Phòng Quản lý Tiêu chuẩn Đo lường Chất lượng (TCĐLCL) xử lý.</w:t>
      </w:r>
    </w:p>
    <w:p>
      <w:r>
        <w:t>2.2. Trường hợp hồ sơ chưa đầy đủ,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Bước 2</w:t>
      </w:r>
    </w:p>
    <w:p>
      <w:r>
        <w:t>Lãnh đạo Phòng Quản lý TCĐLCL</w:t>
      </w:r>
    </w:p>
    <w:p>
      <w:r>
        <w:t>Lãnh đạo Phòng Quản lý TCĐLCL xác nhận hồ sơ chuyển đến; phân công xử lý hồ sơ</w:t>
      </w:r>
    </w:p>
    <w:p>
      <w:r>
        <w:t>Bước 3</w:t>
      </w:r>
    </w:p>
    <w:p>
      <w:r>
        <w:t>Chuyên viên Phòng Quản lý TCĐLCL</w:t>
      </w:r>
    </w:p>
    <w:p>
      <w:r>
        <w:t>Kiểm tra, xác nhận hồ sơ chuyển đến; xử lý hồ sơ:</w:t>
      </w:r>
    </w:p>
    <w:p>
      <w:r>
        <w:t>- Trường hợp hồ sơ đáp ứng yêu cầu, dự thảo kết quả giải quyết TTHC; chuyển dự thảo kết quả giải quyết TTHC cho Lãnh đạo phòng.</w:t>
      </w:r>
    </w:p>
    <w:p>
      <w:r>
        <w:t>- Trường hợp hồ sơ không đầy đủ, tiếp nhận hồ sơ đăng ký kiểm tra chất lượng, dự thảo kết quả giải quyết TTHC; chuyển dự thảo kết quả giải quyết TTHC cho Lãnh đạo phòng. Đồng thời xác nhận các hạng mục hồ sơ còn thiếu và yêu cầu người nhập khẩu bổ sung, hoàn thiện hồ sơ trong thời gian quy định (trong vòng 15 ngày làm việc).</w:t>
      </w:r>
    </w:p>
    <w:p>
      <w:r>
        <w:t>Bước 4</w:t>
      </w:r>
    </w:p>
    <w:p>
      <w:r>
        <w:t>Lãnh đạo Phòng Quản lý TCĐLCL</w:t>
      </w:r>
    </w:p>
    <w:p>
      <w:r>
        <w:t>Lãnh đạo Phòng Quản lý TCĐLCL soát xét hồ sơ, dự thảo kết quả giải quyết TTHC, chọn lãnh đạo Sở trình ký phê duyệt.</w:t>
      </w:r>
    </w:p>
    <w:p>
      <w:r>
        <w:t>Trường hợp cần điều chỉnh, sửa đổi, bổ sung dự thảo kết quả giải quyết, chuyển ngược về bước 3.</w:t>
      </w:r>
    </w:p>
    <w:p>
      <w:r>
        <w:t>Bước 5</w:t>
      </w:r>
    </w:p>
    <w:p>
      <w:r>
        <w:t>Lãnh đạo Sở Khoa học và Công nghệ</w:t>
      </w:r>
    </w:p>
    <w:p>
      <w:r>
        <w:t>Lãnh đạo cơ quan ký phê duyệt kết quả TTHC (Bản đăng ký kiểm tra chất lượng hàng hóa nhập khẩu theo Mẫu số 01 Phụ lục ban hành kèm theo Nghị định số 154/2018/NĐ-CP có xác nhận của Sở KH&amp;CN).</w:t>
      </w:r>
    </w:p>
    <w:p>
      <w:r>
        <w:t>Trường hợp cần điều chỉnh, sửa đổi, bổ sung dự thảo kết quả giải quyết, chuyển ngược về lãnh đạo Phòng xử lý.</w:t>
      </w:r>
    </w:p>
    <w:p>
      <w:r>
        <w:t>Bước 6</w:t>
      </w:r>
    </w:p>
    <w:p>
      <w:r>
        <w:t>Chuyên viên Phòng Quản lý TCĐLCL</w:t>
      </w:r>
    </w:p>
    <w:p>
      <w:r>
        <w:t>- Hoàn chỉnh thông tin trong Sổ theo dõi kết quả xử lý hồ sơ; phối hợp Văn thư đóng dấu, vào sổ, lưu hồ sơ theo quy định.</w:t>
      </w:r>
    </w:p>
    <w:p>
      <w:r>
        <w:t>- Chuyển cho Bộ phận một cửa để trả kết quả cho khách hàng.</w:t>
      </w:r>
    </w:p>
    <w:p>
      <w:r>
        <w:t>Bước 7</w:t>
      </w:r>
    </w:p>
    <w:p>
      <w:r>
        <w:t>Cán bộ tiếp nhận hồ sơ, trả kết quả</w:t>
      </w:r>
    </w:p>
    <w:p>
      <w:r>
        <w:t>Cán bộ Bộ phận một cửa xác nhận trên phần mềm một cửa về kết quả giải quyết TTHC đã có và thông báo cho cá nhân, tổ chức đã có kết quả TTHC theo hình thức đã đăng ký.</w:t>
      </w:r>
    </w:p>
    <w:p>
      <w:r>
        <w:t>Nhận hồ sơ</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Thời gian giải quyết TTHC:</w:t>
      </w:r>
    </w:p>
    <w:p>
      <w:r>
        <w:t>- Nếu tiếp nhận hồ sơ trước thời điểm 15h00 của ngày làm việc, thì thời hạn hẹn trả tối đa trên Hệ thống là trong ngày làm việc.</w:t>
      </w:r>
    </w:p>
    <w:p>
      <w:r>
        <w:t>- Nếu tiếp nhận hồ sơ sau thời điểm 15h00 của ngày làm việc, thì thời hạn hẹn trả tối đa trên Hệ thống là trong ngày làm việc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