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2138/QĐ-UBND năm 2025 điều chỉnh Danh mục địa bàn cấp xã theo Quyết định 1176/QĐ-UBND công bố đơn giá nhân công xây dựng, Quyết định 1177/QĐ-UBND công bố bảng giá ca máy và thiết bị thi công xây dựng của Ủy ban nhân dân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2138/QĐ-UBND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04/07/2025</w:t>
            </w:r>
          </w:p>
        </w:tc>
      </w:tr>
      <w:tr>
        <w:tc>
          <w:tcPr>
            <w:tcW w:type="dxa" w:w="4320"/>
          </w:tcPr>
          <w:p>
            <w:r>
              <w:t>Ngày hiệu lực</w:t>
            </w:r>
          </w:p>
        </w:tc>
        <w:tc>
          <w:tcPr>
            <w:tcW w:type="dxa" w:w="4320"/>
          </w:tcPr>
          <w:p>
            <w:r>
              <w:t>04/07/2025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2138/QĐ-UBND</w:t>
      </w:r>
    </w:p>
    <w:p>
      <w:r>
        <w:t>Huế, ngày 04 tháng 7 năm 2025</w:t>
      </w:r>
    </w:p>
    <w:p>
      <w:r>
        <w:t>QUYẾT ĐỊNH</w:t>
      </w:r>
    </w:p>
    <w:p>
      <w:r>
        <w:t>VỀ VIỆC ĐIỀU CHỈNH DANH MỤC ĐỊA BÀN CẤP XÃ THEO QUYẾT ĐỊNH SỐ 1176/QĐ-UBND NGÀY 24/4/2025 VỀ VIỆC CÔNG BỐ ĐƠN GIÁ NHÂN CÔNG XÂY DỰNG, QUYẾT ĐỊNH SỐ 1177/QĐ-UBND NGÀY 25/4/2025 VỀ VIỆC CÔNG BỐ BẢNG GIÁ CA MÁY VÀ THIẾT BỊ THI CÔNG XÂY DỰNG CỦA UBND THÀNH PHỐ HUẾ</w:t>
      </w:r>
    </w:p>
    <w:p>
      <w:r>
        <w:t>ỦY BAN NHÂN DÂN THÀNH PHỐ</w:t>
      </w:r>
    </w:p>
    <w:p>
      <w:r>
        <w:t>Căn cứ Luật Tổ chức chính quyền địa phương ngày 16 tháng 6 năm 2025;</w:t>
      </w:r>
    </w:p>
    <w:p>
      <w:r>
        <w:t>Căn cứ Luật Xây dựng ngày 18 tháng 6 năm 2014; Luật sửa đổi, bổ sung một số điều của Luật Xây dựng ngày 17 tháng 6 năm 2020;</w:t>
      </w:r>
    </w:p>
    <w:p>
      <w:r>
        <w:t>Căn cứ Nghị định số 10/2021/NĐ-CP ngày 09 tháng 02 năm 2021 của Chính phủ về quản lý chi phí đầu tư xây dựng;</w:t>
      </w:r>
    </w:p>
    <w:p>
      <w:r>
        <w:t>Căn cứ Nghị định số 128/2025/NĐ-CP ngày 11 tháng 6 năm 2025 của Bộ Nội vụ quy định về phân quyền, phân cấp trong quản lý nhà nước lĩnh vực nội vụ; Căn cứ Nghị định số 140/2025/NĐ-CP ngày 12 tháng 6 năm 2025 của Chính phủ Quy định về phân định thẩm quyền của chính quyền địa phương 02 cấp trong lĩnh vực quản lý nhà nước của Bộ Xây dựng</w:t>
      </w:r>
    </w:p>
    <w:p>
      <w:r>
        <w:t>Căn cứ Nghị quyết số 1675/NQ-UBTVQH15 ngày 16 tháng 6 năm 2025 của Ủy ban Thường vụ Quốc hội về việc sắp xếp các đơn vị hành chính cấp xã của thành phố Huế năm 2025;</w:t>
      </w:r>
    </w:p>
    <w:p>
      <w:r>
        <w:t>Theo đề nghị của Sở Xây dựng tại Văn bản số 3146/SXD-QLXD ngày 01 tháng 7 năm 2025.</w:t>
      </w:r>
    </w:p>
    <w:p>
      <w:r>
        <w:t>QUYẾT ĐỊNH:</w:t>
      </w:r>
    </w:p>
    <w:p>
      <w:r>
        <w:t>Điều 1.      Điều chỉnh danh mục Vùng II, Vùng III, Vùng IV được ban hành tại các Quyết định số 1176/QĐ-UBND ngày 24/4/2025 của UBND thành phố về việc công bố đơn giá nhân công xây dựng để lập và quản lý chi phí đầu tư xây dựng công trình trên địa bàn thành phố Huế, Quyết định số 1177/QĐ-UBND ngày 25/4/2025 của UBND thành phố về việc công bố Bảng giá ca máy và thiết bị thi công xây dựng công trình trên địa bàn thành phố Huế như sau:</w:t>
      </w:r>
    </w:p>
    <w:p>
      <w:r>
        <w:t>1. Vùng II, gồm các phường: Thuận An, Hóa Châu, Mỹ Thượng, Vỹ Dạ, Thuận Hóa, An Cựu, Thủy Xuân, Kim Long, Hương An, Phú Xuân, Dương Nỗ.</w:t>
      </w:r>
    </w:p>
    <w:p>
      <w:r>
        <w:t>2. Vùng III, gồm các phường, xã: Phong Điền, Phong Thái, Phong Dinh, Phong Phú, Phong Quảng, Hương Trà, Kim Trà, Thanh Thủy, Hương Thủy, Phú Bài, Đan Điền, Quảng Điền, Bình Điền, Phú Vinh, Phú Hồ, Phú Vang, Vinh Lộc, Hưng Lộc, Lộc An, Phú Lộc, Chân Mây - Lăng Cô, Long Quảng, Nam Đông, Khe Tre.</w:t>
      </w:r>
    </w:p>
    <w:p>
      <w:r>
        <w:t>3. Vùng IV, gồm các xã: A Lưới 1, A Lưới 2, A Lưới 3, A Lưới 4, A Lưới 5.</w:t>
      </w:r>
    </w:p>
    <w:p>
      <w:r>
        <w:t>Điều 2.  Quyết định có hiệu lực kể từ ngày ký. Các nội dung khác tại Quyết định số 1176/QĐ-UBND ngày 24/4/2025, Quyết định số 1177/QĐ- UBND ngày 25/4/2025 của UBND thành phố không trái với nội dung Quyết định này vẫn giữ nguyên.</w:t>
      </w:r>
    </w:p>
    <w:p>
      <w:r>
        <w:t>Điều 3.  Chánh Văn phòng Ủy ban nhân dân thành phố; Thủ trưởng các sở, ban, ngành; Chủ tịch Ủy ban nhân dân các phường, xã; Giám đốc các Ban Quản lý dự án đầu tư xây dựng trực thuộc UBND thành phố và Thủ trưởng các đơn vị, tổ chức và cá nhân liên quan chịu trách nhiệm thi hành Quyết định này./.</w:t>
      </w:r>
    </w:p>
    <w:p>
      <w:r>
        <w:t>Nơi nhận:</w:t>
      </w:r>
    </w:p>
    <w:p>
      <w:r>
        <w:t>- Như Điều 3;</w:t>
      </w:r>
    </w:p>
    <w:p>
      <w:r>
        <w:t>- Bộ Xây dựng;</w:t>
      </w:r>
    </w:p>
    <w:p>
      <w:r>
        <w:t>- Thường trực Thành ủy;</w:t>
      </w:r>
    </w:p>
    <w:p>
      <w:r>
        <w:t>- Thường trực HĐND thành phố;</w:t>
      </w:r>
    </w:p>
    <w:p>
      <w:r>
        <w:t>- CT và các PCT UBND thành phố;</w:t>
      </w:r>
    </w:p>
    <w:p>
      <w:r>
        <w:t>- VP: LĐ và CV: XDCB, GT, NN, CT;</w:t>
      </w:r>
    </w:p>
    <w:p>
      <w:r>
        <w:t>- Cổng TTĐT thành phố;</w:t>
      </w:r>
    </w:p>
    <w:p>
      <w:r>
        <w:t>- Lưu: VT, XD.</w:t>
      </w:r>
    </w:p>
    <w:p>
      <w:r>
        <w:t>TM. ỦY BAN NHÂN DÂN</w:t>
      </w:r>
    </w:p>
    <w:p>
      <w:r>
        <w:t>KT. CHỦ TỊCH</w:t>
      </w:r>
    </w:p>
    <w:p>
      <w:r>
        <w:t>PHÓ CHỦ TỊCH</w:t>
      </w:r>
    </w:p>
    <w:p>
      <w:r>
        <w:t>Hoàng Hải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