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2122/QĐ-BYT công bố công khai dự toán ngân sách nhà nước năm 2023 của Bộ Y tế cho các đơn vị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2122/Q Đ -BYT</w:t>
      </w:r>
    </w:p>
    <w:p>
      <w:r>
        <w:t>Hà Nội, ngày  11  tháng  5  năm  2023</w:t>
      </w:r>
    </w:p>
    <w:p>
      <w:r>
        <w:t>QUYẾT ĐỊNH</w:t>
      </w:r>
    </w:p>
    <w:p>
      <w:r>
        <w:t>VỀ VIỆC CÔNG BỐ CÔNG KHAI DỰ TOÁN NGÂN SÁCH NHÀ NƯỚC NĂM 2023 CỦA BỘ Y TẾ CHO CÁC ĐƠN VỊ TRỰC THUỘC BỘ</w:t>
      </w:r>
    </w:p>
    <w:p>
      <w:r>
        <w:t>BỘ TRƯỞNG BỘ Y TẾ</w:t>
      </w:r>
    </w:p>
    <w:p>
      <w:r>
        <w:t>Căn c ứ  Nghị định số 95/2 0 22/NĐ-CP ngày  1 5/ 11 /20 1 2 của Ch í nh ph ủ     q uy định chức năng, nhiệm  vụ , quyền hạn và cơ cấu tổ chức của Bộ y t ế;</w:t>
      </w:r>
    </w:p>
    <w:p>
      <w:r>
        <w:t>C ă n cứ Quyết định số  1 506/Q Đ -TTg ngày 02/12/2022 của Thủ tướng Ch í nh ph ủ  về việc giao  d ự toán ng â n sách nhà nước năm 2023. Quyế t  định s ố  2661/QĐ - BTC ngày 07/ 1 2/2022 của B ộ  trư ở ng Bộ Tài chính về việc giao  d ự toán thu chi ngân sách nhà nước năm 2023 ;</w:t>
      </w:r>
    </w:p>
    <w:p>
      <w:r>
        <w:t>Căn c ứ  Q u y ết  định s ố  3486/QĐ-BYT ngày 29/12/2022 của Bộ trưởng Bộ Y  tế  v ề  việc giao dự toán thu, chi ng â n sách nh à  nước năm 2023 ;     Qu yết định số 1844/QĐ-BYT ngày  1 4/4/2023 của Bộ trư ở ng Bộ  Y  t ế  về giao dự toán ng â n sách nhà nước năm 2023 đ ể  thực hiện các ch ế  độ ch í nh sách chuy ể n thành nhiệm vụ chi thường xuyên; Quyết  đị nh s ố     1 709/QĐ-BYT ngày 05/4/2023 của Bộ trư ở ng Bộ Y t ế  về việc giao dự toán thuộc Chương trình MT Q G phát triển kinh tế x ã  hội vùng đ ồ ng  b ào dân tộc thi ể u s ố  và miền núi năm 2023; Quy ế t định số  1 892/QĐ-BYT ngày  1 9/4/2023 của Bộ trư ở ng Bộ Y t ế   về giao dự toán NSNN năm 2023 thuộc Chương trình MT  Q G xây dựng nông thôn mới giai đoạn 2021 - 2025 ;   Quyết định số   1 916/QĐ-BYT ngày 20 / 4 / 2023 của Bộ trưởng Bộ  Y  tế về giao dự toán N S NN năm 2023 thuộc Chương trình MTQG gi ả m ngh è o bền vững giai đoạn 2021-2025 ;</w:t>
      </w:r>
    </w:p>
    <w:p>
      <w:r>
        <w:t>C ă n cứ Thông tư số 90/2018/TT-BTC ngày 28/9/2018 của Bộ Tài chính s ử a đ ổ i,  bổ  sung m ộ t s ố   điều của Thông tư s  ố  61/2017/TT-BTC ngày  1 5/6/20 1 7 của Bộ Tài chính hướng d ẫ n thực hiện công khai ngân sách đ ố i với đơn vị dự toán ng â n sách, các t ổ  chức  đ ược ng â n sách nh à  nước hỗ trợ (sau đ â y gọi t ắ t  là  Thông tư số 90/20 18 /TT- BT C);</w:t>
      </w:r>
    </w:p>
    <w:p>
      <w:r>
        <w:t>Theo đ ề  nghị của Vụ trưởng Vụ K ế  hoạch T à i ch í nh - Bộ Y tế.</w:t>
      </w:r>
    </w:p>
    <w:p>
      <w:r>
        <w:t>QUYẾT ĐỊNH:</w:t>
      </w:r>
    </w:p>
    <w:p>
      <w:r>
        <w:t>Điều 1.  Công bố công khai số liệu dự toán ngân sách năm 2023 của các đơn vị trực thuộc Bộ (theo biểu đính kèm).</w:t>
      </w:r>
    </w:p>
    <w:p>
      <w:r>
        <w:t>Điều 2.  Căn cứ vào dự toán được giao, Thủ trưởng đơn vị có trách nhiệm thực hiện công khai ngân sách của đơn vị mình theo đúng biểu mẫu quy định tại Thông tư số 90/2018/TT-BTC.</w:t>
      </w:r>
    </w:p>
    <w:p>
      <w:r>
        <w:t>Điều 3.  Quyết định này có hiệu lực kể từ ngày ký, ban hành. Chánh Văn phòng Bộ, Vụ trưởng Vụ Kế hoạch Tài chính, Thủ trưởng các Vụ, Cục, Tổng cục, Chánh Thanh tra Bộ Y tế, Thủ trưởng các đơn vị sử dụng ngân sách chịu trách nhiệm thi hành Quyết định này./</w:t>
      </w:r>
    </w:p>
    <w:p>
      <w:r>
        <w:t>Nơi nhận:</w:t>
      </w:r>
    </w:p>
    <w:p>
      <w:r>
        <w:t>- Như Điều 3;</w:t>
      </w:r>
    </w:p>
    <w:p>
      <w:r>
        <w:t>- Bộ trưởng ( đ ể báo cáo);</w:t>
      </w:r>
    </w:p>
    <w:p>
      <w:r>
        <w:t>- Các đồng ch í  Thứ trư ở ng (đ ể  phối hợp);</w:t>
      </w:r>
    </w:p>
    <w:p>
      <w:r>
        <w:t>-  Bộ Tài chính;</w:t>
      </w:r>
    </w:p>
    <w:p>
      <w:r>
        <w:t>-  Cổng thông tin điện tử Bộ Y tế;</w:t>
      </w:r>
    </w:p>
    <w:p>
      <w:r>
        <w:t>- Lưu: VT ,  K H -TC4.</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