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211/2025/QĐ-UBND quy định chức năng, nhiệm vụ, quyền hạn và cơ cấu tổ chức của Trường Giáo dục chuyên biệt Bến Tre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211/2025/QĐ-UBND</w:t>
      </w:r>
    </w:p>
    <w:p>
      <w:r>
        <w:t>Vĩnh Long, ngày 03 tháng 11 năm 2025</w:t>
      </w:r>
    </w:p>
    <w:p>
      <w:r>
        <w:t>QUYẾT ĐỊNH</w:t>
      </w:r>
    </w:p>
    <w:p>
      <w:r>
        <w:t>QUY ĐỊNH CHỨC NĂNG, NHIỆM VỤ, QUYỀN HẠN VÀ CƠ CẤU TỔ CHỨC CỦA TRƯỜNG GIÁO DỤC CHUYÊN BIỆT BẾN TRE THUỘC SỞ GIÁO DỤC VÀ ĐÀO TẠO TỈNH VĨNH LONG</w:t>
      </w:r>
    </w:p>
    <w:p>
      <w:r>
        <w:t>Căn cứ Luật Tổ chức chính quyền địa phương số 72/2025/QH15;</w:t>
      </w:r>
    </w:p>
    <w:p>
      <w:r>
        <w:t>Căn cứ Luật Giáo dục số 43/2019/QH14;</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27/2024/TT-BGDĐT ngày 26 tháng 12 năm 2024 của Bộ trưởng Bộ Giáo dục và Đào tạo ban hành Quy chế tổ chức và hoạt động của trường, lớp dành cho người khuyết tật;</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Giáo dục chuyên biệt Bến Tre thuộc Sở Giáo dục và Đào tạo tỉnh Vĩnh Long.</w:t>
      </w:r>
    </w:p>
    <w:p>
      <w:r>
        <w:t>Điều 1. Vị trí và chức năng</w:t>
      </w:r>
    </w:p>
    <w:p>
      <w:r>
        <w:t>1. Trường Giáo dục chuyên biệt Bến Tre (sau đây gọi tắt là Trường) là đơn vị sự nghiệp công lập và là cơ sở giáo dục phổ thông của hệ thống giáo dục quốc dân thuộc Sở Giáo dục và Đào tạo tỉnh Vĩnh Long, là cơ sở giáo dục dành cho học sinh khuyết tật cần các yêu cầu giáo dục đặc biệt theo phương thức giáo dục chuyên biệt với mục tiêu bảo đảm quyền được tham gia giáo dục, mở ra cơ hội học tập và học tập suốt đời đối với học sinh khuyết tật, có chức năng tổ chức các hoạt động theo Thông tư số 27/2024/TT-BGDĐT ngày 26 tháng 12 năm 2024 của Bộ trưởng Bộ Giáo dục và Đào tạo ban hành Quy chế tổ chức và hoạt động của trường, lớp dành cho người khuyết tật.</w:t>
      </w:r>
    </w:p>
    <w:p>
      <w:r>
        <w:t>2. Trường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Xây dựng kế hoạch trình cơ quan có thẩm quyền phối hợp tổ chức hoạt động can thiệp về y tế, phục hồi chức năng cho học sinh khuyết tật.</w:t>
      </w:r>
    </w:p>
    <w:p>
      <w:r>
        <w:t>13. Thực hiện nhiệm vụ về giáo dục học sinh khuyết tật: can thiệp giáo dục sớm, hỗ trợ giáo dục hòa nhập khi được cấp có thẩm quyền giao. Các hoạt động này thực hiện theo quy định tại quy chế tổ chức và hoạt động của trung tâm hỗ trợ phát triển giáo dục hòa nhập do Bộ Giáo dục và Đào tạo ban hành. Cơ quan có thẩm quyền khi giao nhiệm vụ cần bảo đảm các điều kiện để Trường giáo dục chuyên biệt triển khai.</w:t>
      </w:r>
    </w:p>
    <w:p>
      <w:r>
        <w:t>14. Được hợp tác với tổ chức, cá nhân trong và ngoài nước để hỗ trợ hoạt động giáo dục đối với học sinh khuyết tật theo quy định.</w:t>
      </w:r>
    </w:p>
    <w:p>
      <w:r>
        <w:t>15. Được tiếp nhận khoản viện trợ phục vụ công tác giáo dục học sinh khuyết tật theo quy định.</w:t>
      </w:r>
    </w:p>
    <w:p>
      <w:r>
        <w:t>16. Được tổ chức bán trú, nội trú phục vụ học sinh khuyết tật nếu đủ điều kiện.</w:t>
      </w:r>
    </w:p>
    <w:p>
      <w:r>
        <w:t>17.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6 Thông tư số 27/2024/TT-BGDĐT ngày 26 tháng 12 năm 2024 của Bộ trưởng Bộ Giáo dục và Đào tạo ban hành Quy chế tổ chức và hoạt động của trường, lớp dành cho người khuyết tật.</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Giáo dục chuyên biệt Bến Tre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Giáo dục chuyên biệt Bến Tre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Giáo dục chuyên biệt Bến Tre,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Các PCVP UBND tỉnh;</w:t>
      </w:r>
    </w:p>
    <w:p>
      <w:r>
        <w:t>- Bảo hiểm xã hội tỉnh;</w:t>
      </w:r>
    </w:p>
    <w:p>
      <w:r>
        <w:t>- Công an tỉnh;</w:t>
      </w:r>
    </w:p>
    <w:p>
      <w:r>
        <w:t>- Thuế tỉnh;</w:t>
      </w:r>
    </w:p>
    <w:p>
      <w:r>
        <w:t>- Đoàn đại biểu Quốc hội tỉnh Vĩnh Long;</w:t>
      </w:r>
    </w:p>
    <w:p>
      <w:r>
        <w:t>- Văn phòng UBND tỉnh (đăng công báo);</w:t>
      </w:r>
    </w:p>
    <w:p>
      <w:r>
        <w:t>- UBND cấp xã;</w:t>
      </w:r>
    </w:p>
    <w:p>
      <w:r>
        <w:t>- Phòng: NC, KGVX;</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