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2100/QĐ-UBND năm 2023 về Phê duyệt quy trình nội bộ giải quyết thủ tục hành chính được sửa đổi, bổ sung thuộc thẩm quyền giải quyết của Sở Công Thương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21/11/2023</w:t>
            </w:r>
          </w:p>
        </w:tc>
      </w:tr>
      <w:tr>
        <w:tc>
          <w:tcPr>
            <w:tcW w:type="dxa" w:w="4320"/>
          </w:tcPr>
          <w:p>
            <w:r>
              <w:t>Ngày hiệu lực</w:t>
            </w:r>
          </w:p>
        </w:tc>
        <w:tc>
          <w:tcPr>
            <w:tcW w:type="dxa" w:w="4320"/>
          </w:tcPr>
          <w:p>
            <w:r>
              <w:t>21/11/2023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2100/QĐ-UBND</w:t>
      </w:r>
    </w:p>
    <w:p>
      <w:r>
        <w:t>Lai Châu, ngày 21 tháng 11 năm 2023</w:t>
      </w:r>
    </w:p>
    <w:p>
      <w:r>
        <w:t>QUYẾT ĐỊNH</w:t>
      </w:r>
    </w:p>
    <w:p>
      <w:r>
        <w:t>VỀ VIỆC PHÊ DUYỆT QUY TRÌNH NỘI BỘ GIẢI QUYẾT THỦ TỤC HÀNH CHÍNH ĐƯỢC SỬA ĐỔI, BỔ SUNG THUỘC THẨM QUYỀN GIẢI QUYẾT CỦA SỞ CÔNG THƯƠNG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107/2021/NĐ-CP ngày 06/12/2021 của Chính phủ sửa đổi, bổ sung một số điều của Nghị định sửa đổi, bổ sung một số điều của Nghị định số 61/2018/NĐ-CP ngày 23/4/2018 của Chính phủ về thực hiện cơ chế một cửa, một của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Theo đề nghị của Giám đốc Sở Công Thương tại Tờ trình số 2215/TTr-SCT ngày 16/11/2023.</w:t>
      </w:r>
    </w:p>
    <w:p>
      <w:r>
        <w:t>QUYẾT ĐỊNH:</w:t>
      </w:r>
    </w:p>
    <w:p>
      <w:r>
        <w:t>Điều 1.    Phê duyệt kèm theo Quyết định này 18 quy trình nội bộ giải quyết thủ tục hành chính được sửa đổi, bổ sung thuộc thẩm quyền giải quyết của Sở Công Thương tỉnh Lai Châu.</w:t>
      </w:r>
    </w:p>
    <w:p>
      <w:r>
        <w:t>(Có Phụ lục chi tiết kèm theo).</w:t>
      </w:r>
    </w:p>
    <w:p>
      <w:r>
        <w:t>Điều 2.    Quyết định này có hiệu lực thi hành kể từ ngày ký. Các quy trình nội bộ giải quyết thủ tục hành chính quy định trước đây trái với Quyết định này đều bị bãi bỏ.</w:t>
      </w:r>
    </w:p>
    <w:p>
      <w:r>
        <w:t>Giao Văn phòng UBND tỉnh chủ trì, phối hợp với Sở Công Thương và các cơ quan, đơn vị có liên quan căn cứ quy trình ban hành kèm theo Quyết định này thiết lập, tin học hóa quy trình giải quyết thủ tục hành chính trên Hệ thống thông tin giải quyết thủ tục hành chính tỉnh tại địa chỉ https://dichvucong.laichau.gov.vn.</w:t>
      </w:r>
    </w:p>
    <w:p>
      <w:r>
        <w:t>Điều 3.    Chánh Văn phòng Ủy ban nhân dân tỉnh, Giám đốc Sở Công Thương;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(Để b/c);</w:t>
      </w:r>
    </w:p>
    <w:p>
      <w:r>
        <w:t>- Văn phòng UBND tỉnh: V1, V4, CB;</w:t>
      </w:r>
    </w:p>
    <w:p>
      <w:r>
        <w:t>- VNPT Lai Châu (Để p/h);</w:t>
      </w:r>
    </w:p>
    <w:p>
      <w:r>
        <w:t>- Lưu: VT, KS.</w:t>
      </w:r>
    </w:p>
    <w:p>
      <w:r>
        <w:t>KT. CHỦ TỊCH</w:t>
      </w:r>
    </w:p>
    <w:p>
      <w:r>
        <w:t>PHÓ CHỦ TỊCH</w:t>
      </w:r>
    </w:p>
    <w:p>
      <w:r>
        <w:t>Tống Thanh Hải</w:t>
      </w:r>
    </w:p>
    <w:p>
      <w:r>
        <w:t>PHỤ LỤC:</w:t>
      </w:r>
    </w:p>
    <w:p>
      <w:r>
        <w:t>QUY TRÌNH NỘI BỘ GIẢI QUYẾT THỦ TỤC HÀNH CHÍNH ĐƯỢC SỬA ĐỔI, BỔ SUNG THUỘC THẨM QUYỀN GIẢI QUYẾT CỦA SỞ CÔNG THƯƠNG TỈNH LAI CHÂU</w:t>
      </w:r>
    </w:p>
    <w:p>
      <w:r>
        <w:t>(Kèm theo Quyết định số 2100/QĐ-UBND ngày 21 tháng 11 năm 2023 của Chủ tịch UBND tỉnh Lai Châu)</w:t>
      </w:r>
    </w:p>
    <w:p>
      <w:r>
        <w:t>STT</w:t>
      </w:r>
    </w:p>
    <w:p>
      <w:r>
        <w:t>Tên TTHC</w:t>
      </w:r>
    </w:p>
    <w:p>
      <w:r>
        <w:t>Quy trình nội bộ giải quyết các thủ tục hành chính</w:t>
      </w:r>
    </w:p>
    <w:p>
      <w:r>
        <w:t>I</w:t>
      </w:r>
    </w:p>
    <w:p>
      <w:r>
        <w:t>Lĩnh vực vật liệu nổ công nghiệp, tiền chất thuốc nổ</w:t>
      </w:r>
    </w:p>
    <w:p>
      <w:r>
        <w:t>1</w:t>
      </w:r>
    </w:p>
    <w:p>
      <w:r>
        <w:t>Cấp lại Giấy chứng nhận huấn luyện kỹ thuật an toàn vật liệu nổ công nghiệp thuộc thẩm quyền giải quyết của Sở Công Thương</w:t>
      </w:r>
    </w:p>
    <w:p>
      <w:r>
        <w:t>-  Thời hạn giải quyết:  03 ngày làm việc kể từ ngày tiếp nhận hồ sơ hợp lệ</w:t>
      </w:r>
    </w:p>
    <w:p>
      <w:r>
        <w:t>2</w:t>
      </w:r>
    </w:p>
    <w:p>
      <w:r>
        <w:t>Cấp lại Giấy chứng nhận huấn luyện kỹ thuật an toàn tiền chất thuốc nổ</w:t>
      </w:r>
    </w:p>
    <w:p>
      <w:r>
        <w:t>-  Thời hạn giải quyết:  03 ngày làm việc kể từ ngày tiếp nhận hồ sơ hợp lệ</w:t>
      </w:r>
    </w:p>
    <w:p>
      <w:r>
        <w:t>3</w:t>
      </w:r>
    </w:p>
    <w:p>
      <w:r>
        <w:t>Thu hồi Giấy phép sử dụng vật liệu nổ công nghiệp thuộc thẩm quyền giải quyết của Sở Công Thương</w:t>
      </w:r>
    </w:p>
    <w:p>
      <w:r>
        <w:t>-  Thời hạn giải quyết:  05 ngày làm việc kể từ ngày tiếp</w:t>
      </w:r>
    </w:p>
    <w:p>
      <w:r>
        <w:t>II</w:t>
      </w:r>
    </w:p>
    <w:p>
      <w:r>
        <w:t>Lĩnh vực lưu thông hàng hóa trong nước</w:t>
      </w:r>
    </w:p>
    <w:p>
      <w:r>
        <w:t>4</w:t>
      </w:r>
    </w:p>
    <w:p>
      <w:r>
        <w:t>Cấp sửa đổi, bổ sung Giấy phép sản xuất rượu công nghiệp (quy mô dưới 3 triệu lít/năm)</w:t>
      </w:r>
    </w:p>
    <w:p>
      <w:r>
        <w:t>-  Thời hạn giải quyết:  07 ngày làm việc kể từ ngày tiếp nhận hồ sơ hợp lệ</w:t>
      </w:r>
    </w:p>
    <w:p>
      <w:r>
        <w:t>5</w:t>
      </w:r>
    </w:p>
    <w:p>
      <w:r>
        <w:t>Tiếp nhận, rà soát Biểu mẫu đăng ký giá thuộc thẩm quyền giải quyết của Sở Công Thương</w:t>
      </w:r>
    </w:p>
    <w:p>
      <w:r>
        <w:t>Thời hạn giải quyết:    05 ngày làm việc kể từ ngày tiếp nhận hồ sơ hợp lệ</w:t>
      </w:r>
    </w:p>
    <w:p>
      <w:r>
        <w:t>6</w:t>
      </w:r>
    </w:p>
    <w:p>
      <w:r>
        <w:t>Tiếp nhận, rà soát Biểu mẫu kê khai giá thuộc thẩm quyền giải quyết của Sở Công Thương.</w:t>
      </w:r>
    </w:p>
    <w:p>
      <w:r>
        <w:t>- Thời hạn giải quyết: 01 ngày làm việc kể từ ngày tiếp nhận hồ sơ hợp lệ</w:t>
      </w:r>
    </w:p>
    <w:p>
      <w:r>
        <w:t>III</w:t>
      </w:r>
    </w:p>
    <w:p>
      <w:r>
        <w:t>Lĩnh vực kinh doanh khí</w:t>
      </w:r>
    </w:p>
    <w:p>
      <w:r>
        <w:t>7</w:t>
      </w:r>
    </w:p>
    <w:p>
      <w:r>
        <w:t>Cấp lại Giấy chứng nhận đủ điều kiện trạm nạp LPG vào chai</w:t>
      </w:r>
    </w:p>
    <w:p>
      <w:r>
        <w:t>-  Thời hạn giải quyết:  07 ngày làm việc kể từ ngày tiếp nhận hồ sơ hợp lệ</w:t>
      </w:r>
    </w:p>
    <w:p>
      <w:r>
        <w:t>8</w:t>
      </w:r>
    </w:p>
    <w:p>
      <w:r>
        <w:t>Cấp lại Giấy chứng nhận đủ điều kiện trạm nạp LPG vào phương tiện vận tải</w:t>
      </w:r>
    </w:p>
    <w:p>
      <w:r>
        <w:t>-  Thời hạn giải quyết:  07 ngày làm việc kể từ ngày tiếp nhận hồ sơ hợp lệ</w:t>
      </w:r>
    </w:p>
    <w:p>
      <w:r>
        <w:t>9</w:t>
      </w:r>
    </w:p>
    <w:p>
      <w:r>
        <w:t>Cấp Giấy chứng nhận đủ điều kiện trạm nạp LNG vào phương tiện vận tải</w:t>
      </w:r>
    </w:p>
    <w:p>
      <w:r>
        <w:t>-  Thời hạn giải quyết:  15 ngày làm việc kể từ ngày tiếp nhận hồ sơ hợp lệ</w:t>
      </w:r>
    </w:p>
    <w:p>
      <w:r>
        <w:t>10</w:t>
      </w:r>
    </w:p>
    <w:p>
      <w:r>
        <w:t>Cấp lại Giấy chứng nhận đủ điều kiện trạm nạp CNG vào phương tiện vận tải</w:t>
      </w:r>
    </w:p>
    <w:p>
      <w:r>
        <w:t>-  Thời hạn giải quyết:  07 ngày làm việc kể từ ngày tiếp nhận hồ sơ hợp lệ</w:t>
      </w:r>
    </w:p>
    <w:p>
      <w:r>
        <w:t>IV</w:t>
      </w:r>
    </w:p>
    <w:p>
      <w:r>
        <w:t>Lĩnh vực quản lý cạnh tranh</w:t>
      </w:r>
    </w:p>
    <w:p>
      <w:r>
        <w:t>11</w:t>
      </w:r>
    </w:p>
    <w:p>
      <w:r>
        <w:t>Đăng ký hợp đồng theo mẫu, điều kiện giao dịch chung thuộc thẩm quyền của Sở Công Thương</w:t>
      </w:r>
    </w:p>
    <w:p>
      <w:r>
        <w:t>-    Thời hạn giải quyết:    20 ngày làm việc kể từ ngày tiếp nhận hồ sơ hợp lệ</w:t>
      </w:r>
    </w:p>
    <w:p>
      <w:r>
        <w:t>V</w:t>
      </w:r>
    </w:p>
    <w:p>
      <w:r>
        <w:t>Lĩnh vực Xuất nhập khẩu</w:t>
      </w:r>
    </w:p>
    <w:p>
      <w:r>
        <w:t>12</w:t>
      </w:r>
    </w:p>
    <w:p>
      <w:r>
        <w:t>Đăng  ký kinh doanh tại khu (điểm) chợ biên giới</w:t>
      </w:r>
    </w:p>
    <w:p>
      <w:r>
        <w:t>-  Thời hạn giải quyết:  7 ngày làm việc kể từ ngày tiếp nhận hồ sơ hợp lệ</w:t>
      </w:r>
    </w:p>
    <w:p>
      <w:r>
        <w:t>VI</w:t>
      </w:r>
    </w:p>
    <w:p>
      <w:r>
        <w:t>Lĩnh vực dịch vụ thương mại</w:t>
      </w:r>
    </w:p>
    <w:p>
      <w:r>
        <w:t>13</w:t>
      </w:r>
    </w:p>
    <w:p>
      <w:r>
        <w:t>Đăng ký dấu nghiệp vụ giám định thương mại</w:t>
      </w:r>
    </w:p>
    <w:p>
      <w:r>
        <w:t>Thời hạn giải quyết:    7 ngày làm việc kể từ ngày tiếp nhận hồ sơ hợp lệ</w:t>
      </w:r>
    </w:p>
    <w:p>
      <w:r>
        <w:t>14</w:t>
      </w:r>
    </w:p>
    <w:p>
      <w:r>
        <w:t>Đăng ký thay đổi dấu nghiệp vụ giám định thương mại</w:t>
      </w:r>
    </w:p>
    <w:p>
      <w:r>
        <w:t>Thời hạn giải quyết:    7 ngày làm việc kể từ ngày tiếp nhận hồ sơ hợp lệ</w:t>
      </w:r>
    </w:p>
    <w:p>
      <w:r>
        <w:t>VII</w:t>
      </w:r>
    </w:p>
    <w:p>
      <w:r>
        <w:t>Lĩnh vực xúc tiến thương mại</w:t>
      </w:r>
    </w:p>
    <w:p>
      <w:r>
        <w:t>15</w:t>
      </w:r>
    </w:p>
    <w:p>
      <w:r>
        <w:t>Đăng ký hoạt động khuyến mại đối với chương trình khuyến mại mang tính may rủi thực hiện trên địa bàn 01 tỉnh, thành phố trực thuộc Trung ương</w:t>
      </w:r>
    </w:p>
    <w:p>
      <w:r>
        <w:t>Thời hạn giải quyết:    05 ngày làm việc kể từ ngày tiếp nhận hồ sơ hợp lệ</w:t>
      </w:r>
    </w:p>
    <w:p>
      <w:r>
        <w:t>16</w:t>
      </w:r>
    </w:p>
    <w:p>
      <w:r>
        <w:t>Đăng ký sửa đổi, bổ sung nội dung chương trình khuyến mại đối với chương trình khuyến mại mang tính may rủi thực hiện trên địa bàn 1 tỉnh, thành phố trực thuộc trung ương</w:t>
      </w:r>
    </w:p>
    <w:p>
      <w:r>
        <w:t>Thời hạn giải quyết:    05 ngày làm việc kể từ ngày tiếp nhận hồ sơ hợp lệ</w:t>
      </w:r>
    </w:p>
    <w:p>
      <w:r>
        <w:t>VIII</w:t>
      </w:r>
    </w:p>
    <w:p>
      <w:r>
        <w:t>Lĩnh vực điện</w:t>
      </w:r>
    </w:p>
    <w:p>
      <w:r>
        <w:t>17</w:t>
      </w:r>
    </w:p>
    <w:p>
      <w:r>
        <w:t>Cấp giấy phép hoạt động phát điện đối với nhà máy điện có quy mô công suất dưới 3MW đặt tại địa phương</w:t>
      </w:r>
    </w:p>
    <w:p>
      <w:r>
        <w:t>-  Thời hạn giải quyết:  15 ngày làm việc kể từ ngày tiếp nhận hồ sơ hợp lệ</w:t>
      </w:r>
    </w:p>
    <w:p>
      <w:r>
        <w:t>18</w:t>
      </w:r>
    </w:p>
    <w:p>
      <w:r>
        <w:t>Cấp sửa đổi, bổ sung giấy phép hoạt động phát điện đối với nhà máy điện có quy mô công suất dưới 3MW đặt tại địa phương</w:t>
      </w:r>
    </w:p>
    <w:p>
      <w:r>
        <w:t>-  Thời hạn giải quyết:  07 ngày làm việc kể từ ngày tiếp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