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Danh mục mua sắm tập trung và đơn vị mua sắm tập trung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Số: 21/2024/QĐ-UBND</w:t>
      </w:r>
    </w:p>
    <w:p>
      <w:r>
        <w:t>Bình Dương, ngày 01 tháng 8 năm 2024</w:t>
      </w:r>
    </w:p>
    <w:p>
      <w:r>
        <w:t>QUYẾT ĐỊNH</w:t>
      </w:r>
    </w:p>
    <w:p>
      <w:r>
        <w:t>BAN HÀNH DANH MỤC MUA SẮM TẬP TRUNG VÀ ĐƠN VỊ MUA SẮM TẬP TRUNG TRÊN ĐỊA BÀN TỈNH BÌNH DƯƠNG</w:t>
      </w:r>
    </w:p>
    <w:p>
      <w:r>
        <w:t>ỦY BAN NHÂN DÂN TỈNH BÌNH DƯƠNG</w:t>
      </w:r>
    </w:p>
    <w:p>
      <w:r>
        <w:t>Căn cứ Luật Tổ chức chính quyền địa phương ngày 19 tháng 06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Nghị định số 151/2017/NĐ-CP ngày 26 tháng 12 năm 2017 của Chính phủ quy định chi tiết một số điều của Luật quản lý, sử dụng tài sản công;</w:t>
      </w:r>
    </w:p>
    <w:p>
      <w:r>
        <w:t>Căn cứ Nghị định s ố  165/2017/NĐ-CP ngày 31 tháng 12 năm 2017 của Chính phủ quy định việc quản lý, sử dụng tài sản tại cơ quan Đảng Cộng sản Việt Nam;</w:t>
      </w:r>
    </w:p>
    <w:p>
      <w:r>
        <w:t>Căn cứ Quyết định số 50/2017/QĐ-TTg ngày 31 tháng 12 năm 2017 của Thủ tướng Chính phủ quy định tiêu chuẩn, định mức sử dụng máy móc, thiết bị;</w:t>
      </w:r>
    </w:p>
    <w:p>
      <w:r>
        <w:t>Theo đề nghị của Giám đốc Sở Tài chính tại Tờ trình số 43/STC-TTr ngày 23 tháng 7 năm 2024.</w:t>
      </w:r>
    </w:p>
    <w:p>
      <w:r>
        <w:t>QUYẾT ĐỊNH:</w:t>
      </w:r>
    </w:p>
    <w:p>
      <w:r>
        <w:t>Điều 1. Phạm vi điều chỉnh</w:t>
      </w:r>
    </w:p>
    <w:p>
      <w:r>
        <w:t>Quyết định này quy định về danh mục mua sắm tập trung và đơn vị mua sắm tập trung trên địa bàn tỉnh Bình Dương.</w:t>
      </w:r>
    </w:p>
    <w:p>
      <w:r>
        <w:t>Điều 2. Đối tượng áp dụng</w:t>
      </w:r>
    </w:p>
    <w:p>
      <w:r>
        <w:t>1. Cơ quan nhà nước; đơn vị sự nghiệp công lập.</w:t>
      </w:r>
    </w:p>
    <w:p>
      <w:r>
        <w:t>2. Tổ chức chính trị - xã hội, tổ chức chính trị xã hội nghề nghiệp, tổ chức xã hội, tổ chức xã hội - nghề nghiệp, tổ chức khác thành lập theo quy định của pháp luật về hội sử dụng ngân sách nhà nước để mua sắm tài sản.</w:t>
      </w:r>
    </w:p>
    <w:p>
      <w:r>
        <w:t>3. Các cơ quan của Đảng thực hiện mua sắm tài sản từ nguồn ngân sách nhà nước.</w:t>
      </w:r>
    </w:p>
    <w:p>
      <w:r>
        <w:t>4. Tổ chức, cá nhân khác có liên quan.</w:t>
      </w:r>
    </w:p>
    <w:p>
      <w:r>
        <w:t>Điều 3. Danh mục mua sắm tập trung</w:t>
      </w:r>
    </w:p>
    <w:p>
      <w:r>
        <w:t>1. Danh mục mua sắm tập trung:</w:t>
      </w:r>
    </w:p>
    <w:p>
      <w:r>
        <w:t>a) Máy vi tính xách tay, máy vi tính để bàn trang bị cho các chức danh;</w:t>
      </w:r>
    </w:p>
    <w:p>
      <w:r>
        <w:t>b) Vắc xin, hóa chất dùng trong thú y;</w:t>
      </w:r>
    </w:p>
    <w:p>
      <w:r>
        <w:t>c) Trang thiết bị y tế:</w:t>
      </w:r>
    </w:p>
    <w:p>
      <w:r>
        <w:t>- Kim chọc dò, sinh thiết và các loại kim khác: Kim chọc, kim chọc dò các loại, các cỡ; Kim dẫn lưu các loại, các cỡ; Kim đo áp lực tĩnh mạch trung tâm các loại, các cỡ; Kim gây tê, gây mê các loại, các cỡ; Kim lọc thận nhân tạo các loại, các cỡ.</w:t>
      </w:r>
    </w:p>
    <w:p>
      <w:r>
        <w:t>- Ống thông: Ca-nuyn các loại, các cỡ; Ống ca-nuyn mở khí quản các loại, các cỡ; Ống nội khí quản sử dụng một lần các loại, các cỡ (bao gồm ống nội khí quản canlene); Thông (sonde) các loại, các cỡ.</w:t>
      </w:r>
    </w:p>
    <w:p>
      <w:r>
        <w:t>- Ống dẫn lưu, ống hút: Bộ rửa dạ dày sử dụng một lần các loại, các cỡ; Ống (sonde) rửa dạ dày các loại, các cỡ; Ống dẫn lưu các loại, các cỡ; Ống hút thai các loại, các cỡ; Ống, dây hút đờm, dịch, khí, mỡ các loại, các cỡ.</w:t>
      </w:r>
    </w:p>
    <w:p>
      <w:r>
        <w:t>- Ống nối, dây nối, chạc nối: Bộ dây lọc máu các loại, các cỡ; Bộ dây thở ô-xy dùng một lần các loại, các cỡ.</w:t>
      </w:r>
    </w:p>
    <w:p>
      <w:r>
        <w:t>- Catheter: Ống thông (catheter) các loại, các cỡ.</w:t>
      </w:r>
    </w:p>
    <w:p>
      <w:r>
        <w:t>- Dao phẫu thuật: Các loại dao, lưỡi dao sử dụng trong phẫu thuật các loại, các cỡ; Dao mổ liền cán sử dụng một lần các loại, các cỡ; Đầu đốt (đơn cực, lưỡng cực, kết hợp đơn cực lưỡng cực), lưỡi dao mổ điện, dao mổ laser, dao mổ siêu âm, dao mổ plasma, dao radio, dao cắt gan siêu âm, dao cắt hàn mạch, hàn mô các loại, các cỡ (bao gồm cả tay dao và dây dao); Dây cưa sử dụng trong thủ thuật, phẫu thuật các loại, các cỡ; Lưỡi bào, lưỡi cắt, dao cắt sụn, lưỡi đốt dùng trong phẫu thuật các loại, các cỡ (bao gồm cả tay dao); Lưỡi dao cắt mô, lưỡi nghiền mô các loại, các cỡ; Lưỡi dao mổ sử dụng một lần các loại, các cỡ.</w:t>
      </w:r>
    </w:p>
    <w:p>
      <w:r>
        <w:t>2. Việc trang bị các tài sản thuộc danh mục mua sắm tập trung quy định tại: Điểm a khoản 1 Điều này phải tuân thủ tiêu chuẩn, định mức sử dụng máy móc, thiết bị văn phòng phổ biến quy định tại Điều 5 Quyết định số 50/2017/QĐ-TTg; Điểm b, c khoản 1 Điều này phải tuân thủ theo tiêu chuẩn định mức sử dụng của chuyên ngành được cấp có thẩm quyền phê duyệt.</w:t>
      </w:r>
    </w:p>
    <w:p>
      <w:r>
        <w:t>Điều 4. Đơn vị mua sắm tập trung</w:t>
      </w:r>
    </w:p>
    <w:p>
      <w:r>
        <w:t>- Sở Thông tin và Truyền thông là đơn vị mua sắm tập trung đối với danh mục quy định tại điểm a khoản 1 Điều 3 Quyết định này.</w:t>
      </w:r>
    </w:p>
    <w:p>
      <w:r>
        <w:t>- Sở Nông nghiệp và Phát triển nông thôn là đơn vị mua sắm tập trung đối với danh mục quy định tại điểm b khoản 1 Điều 3 Quyết định này.</w:t>
      </w:r>
    </w:p>
    <w:p>
      <w:r>
        <w:t>- Bệnh viện Đa khoa tỉnh là đơn vị mua sắm tập trung đối với danh mục quy định tại điểm c khoản 1 Điều 3 Quyết định này.</w:t>
      </w:r>
    </w:p>
    <w:p>
      <w:r>
        <w:t>Điều 5. Hiệu lực thi hành</w:t>
      </w:r>
    </w:p>
    <w:p>
      <w:r>
        <w:t>1. Quyết định này có hiệu lực thi hành kể từ ngày 15 tháng 8 năm 2024 và bãi bỏ các Quyết định của Ủy ban nhân dân tỉnh: Quyết định số 887/QĐ-UBND ngày 04 tháng 4 năm 2018 ban hành danh mục mua sắm tập trung và đơn vị thực hiện mua sắm tập trung trên địa bàn tỉnh Bình Dương; Quyết định số 1652/QĐ-UBND ngày 10 tháng 6 năm 2019 về việc sửa đổi, bổ sung điểm c khoản 2 Điều 1 Quyết định số 887/QĐ-UBND; Quyết định số 2717/QĐ-UBND ngày 15 tháng 9 năm 2020 bổ sung danh mục trang thiết bị y tế nhỏ, lẻ, dễ hư hỏng của ngành y tế không áp dụng hình thức mua sắm tập trung trên địa bàn tỉnh Bình Dương; Quyết định số 288/QĐ-UBND ngày 28 tháng 01 năm 2021 ban hành bổ sung danh mục tài sản mua sắm tập trung và đơn vị mua sắm tập trung trên địa bàn tỉnh Bình Dương; Quyết định số 1182/QĐ-UBND ngày 19 tháng 5 năm 2022 điều chỉnh danh mục mua sắm tập trung của Sở Giáo dục và Đào tạo theo Quyết định số 887/QĐ-UBND ngày 04 tháng 4 năm 2018.</w:t>
      </w:r>
    </w:p>
    <w:p>
      <w:r>
        <w:t>2. Đối với việc mua sắm tập trung đang thực hiện theo quy định tại Quyết định số 887/QĐ-UBND, Quyết định số 1652/QĐ-UBND, Quyết định số 2717/QĐ-UBND, Quyết định số 288/QĐ-UBND, Quyết định số 1182/QĐ-UBND và đang thực hiện các bước theo quy trình đấu thầu trước ngày Quyết định này có hiệu lực thì tiếp tục thực hiện theo quy định.</w:t>
      </w:r>
    </w:p>
    <w:p>
      <w:r>
        <w:t>Điều 6. Tổ chức thực hiện</w:t>
      </w:r>
    </w:p>
    <w:p>
      <w:r>
        <w:t>1. Các đơn vị mua sắm tập trung:</w:t>
      </w:r>
    </w:p>
    <w:p>
      <w:r>
        <w:t>a) Chủ trì, phối hợp với các cơ quan có liên quan tham mưu Ủy ban nhân dân tỉnh có văn bản hướng dẫn về tiêu chuẩn kỹ thuật và mức giá dự toán danh mục mua sắm tập trung được quy định tại khoản 1 Điều 3 Quyết định này.</w:t>
      </w:r>
    </w:p>
    <w:p>
      <w:r>
        <w:t>b) Tổ chức thực hiện việc mua sắm tập trung theo quy định của pháp luật về quản lý, sử dụng tài sản công, pháp luật đấu thầu bảo đảm chất lượng, đạt hiệu quả.</w:t>
      </w:r>
    </w:p>
    <w:p>
      <w:r>
        <w:t>2. Sở Tài chính tham mưu Ủy ban nhân dân tỉnh kịp thời sửa đổi, bổ sung danh mục mua sắm tập trung, đơn vị mua sắm tập trung đảm bảo phù hợp với quy định của pháp luật và tình hình thực tế triển khai trên địa bàn tỉnh.</w:t>
      </w:r>
    </w:p>
    <w:p>
      <w:r>
        <w:t>3. Chánh Văn phòng Ủy ban nhân dân tỉnh; Giám đốc các Sở: Tài chính; Thông tin và Truyền thông; Nông nghiệp và Phát triển nông thôn; Y tế; Giám đốc Kho bạc nhà nước tỉnh; Chủ tịch Ủy ban nhân dân các huyện, thành phố; Thủ trưởng các cơ quan, đơn vị và cá nhân có liên quan chịu trách nhiệm thi hành Quyết định này./.</w:t>
      </w:r>
    </w:p>
    <w:p>
      <w:r>
        <w:t>Nơi nhận:</w:t>
      </w:r>
    </w:p>
    <w:p>
      <w:r>
        <w:t>- Như Điều 6;</w:t>
      </w:r>
    </w:p>
    <w:p>
      <w:r>
        <w:t>- Văn phòng Chính phủ;</w:t>
      </w:r>
    </w:p>
    <w:p>
      <w:r>
        <w:t>- Bộ Tài chính;</w:t>
      </w:r>
    </w:p>
    <w:p>
      <w:r>
        <w:t>- Bộ Tư pháp (Cục kiểm tra văn bản QPPL);</w:t>
      </w:r>
    </w:p>
    <w:p>
      <w:r>
        <w:t>- TT.Tỉnh ủy, TT. HĐND tỉnh, Đoàn ĐBQH tỉnh;</w:t>
      </w:r>
    </w:p>
    <w:p>
      <w:r>
        <w:t>- UBMTTQVN tỉnh và các Đoàn thể;</w:t>
      </w:r>
    </w:p>
    <w:p>
      <w:r>
        <w:t>- CT và các PCT UBND tỉnh;</w:t>
      </w:r>
    </w:p>
    <w:p>
      <w:r>
        <w:t>- CSDL quốc gia về pháp luật (Sở Tư pháp);</w:t>
      </w:r>
    </w:p>
    <w:p>
      <w:r>
        <w:t>- Trung tâm Công báo tỉnh, Website tỉnh;</w:t>
      </w:r>
    </w:p>
    <w:p>
      <w:r>
        <w:t>- LĐVP, CV, TH;</w:t>
      </w:r>
    </w:p>
    <w:p>
      <w:r>
        <w:t>- Lưu: VT, Hn.</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