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21/2024/QĐ-UBND bãi bỏ văn bản quy phạm pháp luật của Ủy ban nhân dân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21/2024/QĐ-UBND</w:t>
      </w:r>
    </w:p>
    <w:p>
      <w:r>
        <w:t>Hải Phòng, ngày 02 tháng 10 năm 2024</w:t>
      </w:r>
    </w:p>
    <w:p>
      <w:r>
        <w:t>QUYẾT ĐỊNH</w:t>
      </w:r>
    </w:p>
    <w:p>
      <w:r>
        <w:t>BÃI BỎ MỘT SỐ VĂN BẢN QUY PHẠM PHÁP LUẬT CỦA ỦY BAN NHÂN DÂN THÀNH PHỐ HẢI PHÒNG</w:t>
      </w:r>
    </w:p>
    <w:p>
      <w:r>
        <w:t>ỦY BAN NHÂN DÂN THÀNH PHỐ HẢI PHÒNG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quy định chi tiết một số điều và biện pháp thi hành Luật Ban hành văn bản quy phạm pháp luật đã được sửa đổi, bổ sung một số điều theo Nghị định số 154/2020/NĐ-CP;</w:t>
      </w:r>
    </w:p>
    <w:p>
      <w:r>
        <w:t>Theo đề nghị của Giám đốc Sở Tư pháp tại Tờ trình số 1746/TTr-STP ngày 20 tháng 8 năm 2024.</w:t>
      </w:r>
    </w:p>
    <w:p>
      <w:r>
        <w:t>QUYẾT ĐỊNH:</w:t>
      </w:r>
    </w:p>
    <w:p>
      <w:r>
        <w:t>Điều 1. Bãi bỏ toàn bộ các Quyết định của Ủy ban nhân dân thành phố</w:t>
      </w:r>
    </w:p>
    <w:p>
      <w:r>
        <w:t>Bãi bỏ toàn bộ 10 Quyết định sau đây:</w:t>
      </w:r>
    </w:p>
    <w:p>
      <w:r>
        <w:t>1. Quyết định số 2574/QĐ-UBND ngày 26/12/2013 của Ủy ban nhân dân thành phố về việc quy định tạm thời mức giá dịch vụ điều trị nghiện các chất dạng thuốc phiện bằng chất Methadone tại các cơ sở điều trị Methadone công lập thuộc thành phố Hải Phòng.</w:t>
      </w:r>
    </w:p>
    <w:p>
      <w:r>
        <w:t>2. Quyết định số 2722/2015/QĐ-UBND ngày 04/12/2015 của Ủy ban nhân dân thành phố về việc ban hành Quy chế xét công nhận nghề truyền thống, làng nghề, làng nghề truyền thống trên địa bàn thành phố Hải Phòng.</w:t>
      </w:r>
    </w:p>
    <w:p>
      <w:r>
        <w:t>3. Quyết định số 13/2019/QĐ-UBND ngày 02/5/2019 của Ủy ban nhân dân thành phố ban hành Quy chế thu thập, quản lý, khai thác, chia sẻ và sử dụng thông tin, dữ liệu tài nguyên và môi trường; khai thác và sử dụng Cơ sở dữ liệu tài nguyên và môi trường trên địa bàn thành phố Hải Phòng.</w:t>
      </w:r>
    </w:p>
    <w:p>
      <w:r>
        <w:t>4. Quyết định số 47/2019/QĐ-UBND ngày 16/12/2019 của Ủy ban nhân dân thành phố về việc ban hành Quy định về xét, tặng danh hiệu “Chủ tịch Ủy ban nhân dân xã, phường, thị trấn tiêu biểu” thành phố Hải Phòng.</w:t>
      </w:r>
    </w:p>
    <w:p>
      <w:r>
        <w:t>5. Quyết định số 20/2020/QĐ-UBND ngày 12/8/2020 của Ủy ban nhân dân thành phố về việc ban hành Quy định về quản lý và hoạt động của người đại diện theo ủy quyền quản lý phần vốn nhà nước tại doanh nghiệp có vốn góp do Ủy ban nhân dân thành phố Hải Phòng làm chủ sở hữu.</w:t>
      </w:r>
    </w:p>
    <w:p>
      <w:r>
        <w:t>6. Quyết định số 06/2021/QĐ-UBND ngày 17/3/2021 của Ủy ban nhân dân thành phố quy định quản lý tạm trú đối với người nước ngoài làm việc tại doanh nghiệp trong các khu công nghiệp, khu kinh tế trên địa bàn thành phố Hải Phòng.</w:t>
      </w:r>
    </w:p>
    <w:p>
      <w:r>
        <w:t>7. Quyết định số 33/2021/QĐ-UBND ngày 27/10/2021 của Ủy ban nhân dân thành phố về phân cấp thẩm quyền thỏa thuận xây dựng, công bố hoạt động bến khách ngang sông trên địa bàn thành phố Hải Phòng.</w:t>
      </w:r>
    </w:p>
    <w:p>
      <w:r>
        <w:t>8. Quyết định số 43/2021/QĐ-UBND ngày 21/12/2021 của Ủy ban nhân dân thành phố Quy định giảm giá nước sạch sinh hoạt trên địa bàn thành phố Hải Phòng do ảnh hưởng của dịch bệnh Covid-19.</w:t>
      </w:r>
    </w:p>
    <w:p>
      <w:r>
        <w:t>9. Quyết định số 65/2022/QĐ-UBND ngày 18/11/2022 của Ủy ban nhân dân thành phố về việc phân cấp đăng ký và quản lý hoạt động của phương tiện phục vụ vui chơi, giải trí dưới nước trên địa bàn thành phố Hải Phòng.</w:t>
      </w:r>
    </w:p>
    <w:p>
      <w:r>
        <w:t>10. Quyết định số 38/2023/QĐ-UBND ngày 18/10/2023 của Ủy ban nhân dân thành phố ban hành Quy định tiêu chuẩn chức danh lãnh đạo, quản lý trong cơ quan hành chính nhà nước, đơn vị sự nghiệp công lập thuộc thành phố.</w:t>
      </w:r>
    </w:p>
    <w:p>
      <w:r>
        <w:t>Điều 2. Hiệu lực thi hành</w:t>
      </w:r>
    </w:p>
    <w:p>
      <w:r>
        <w:t>Quyết định này có hiệu lực kể từ ngày   15 tháng 10 năm 2024.</w:t>
      </w:r>
    </w:p>
    <w:p>
      <w:r>
        <w:t>Điều 3. Tổ chức thực hiện</w:t>
      </w:r>
    </w:p>
    <w:p>
      <w:r>
        <w:t>Chánh Văn phòng Ủy ban nhân dân thành phố, Giám đốc Sở Tư pháp, Thủ trưởng các sở, ban, ngành; Chủ tịch Ủy ban nhân dân cấp huyện, cấp xã; các tổ chức, cá nhân liên quan căn cứ Quyết định thi hành./.</w:t>
      </w:r>
    </w:p>
    <w:p>
      <w:r>
        <w:t>Nơi nhận:</w:t>
      </w:r>
    </w:p>
    <w:p>
      <w:r>
        <w:t>- Như Điều 3;</w:t>
      </w:r>
    </w:p>
    <w:p>
      <w:r>
        <w:t>- Chính phủ;</w:t>
      </w:r>
    </w:p>
    <w:p>
      <w:r>
        <w:t>- Cục Kiểm tra VBQPPL-BTP;</w:t>
      </w:r>
    </w:p>
    <w:p>
      <w:r>
        <w:t>- TTTU, TTHĐNDTP;</w:t>
      </w:r>
    </w:p>
    <w:p>
      <w:r>
        <w:t>- Đoàn ĐBQHTPHP;</w:t>
      </w:r>
    </w:p>
    <w:p>
      <w:r>
        <w:t>- CT, các PCT UBNDTP;</w:t>
      </w:r>
    </w:p>
    <w:p>
      <w:r>
        <w:t>- Báo HP, Đài PT&amp;THHP, Cổng TTĐT TP;</w:t>
      </w:r>
    </w:p>
    <w:p>
      <w:r>
        <w:t>- Công báo TP;</w:t>
      </w:r>
    </w:p>
    <w:p>
      <w:r>
        <w:t>- CVP, các PCVPUBNDTP;</w:t>
      </w:r>
    </w:p>
    <w:p>
      <w:r>
        <w:t>- Các CVUBNDTP;</w:t>
      </w:r>
    </w:p>
    <w:p>
      <w:r>
        <w:t>- Lưu: VT, NCKTGS.NCKTGS5.</w:t>
      </w:r>
    </w:p>
    <w:p>
      <w:r>
        <w:t>TM. ỦY BAN NHÂN DÂN</w:t>
      </w:r>
    </w:p>
    <w:p>
      <w:r>
        <w:t>CHỦ TỊCH</w:t>
      </w:r>
    </w:p>
    <w:p>
      <w:r>
        <w:t>Nguyễn Văn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