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bãi bỏ Quyết định 3002/2006/QĐ-UBND quy định chính sách dân số, kế hoạch hóa gia đình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21/2024/QĐ-UBND</w:t>
      </w:r>
    </w:p>
    <w:p>
      <w:r>
        <w:t>Cao Bằng, ngày 15 tháng 7 năm 2024</w:t>
      </w:r>
    </w:p>
    <w:p>
      <w:r>
        <w:t>QUYẾT ĐỊNH</w:t>
      </w:r>
    </w:p>
    <w:p>
      <w:r>
        <w:t>BÃI BỎ QUYẾT ĐỊNH SỐ 3002/2006/QĐ-UBND NGÀY 25/12/2006 CỦA ỦY BAN NHÂN DÂN TỈNH CAO BẰNG BAN HÀNH QUY ĐỊNH VỀ MỘT SỐ CHÍNH SÁCH DÂN SỐ, KẾ HOẠCH HÓA GIA ĐÌNH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nấm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phát luật đã được sửa đổi, bổ sung một số điều theo Nghị định số 154/2020/NĐ-CP ngày 31 tháng 12 năm 2020 của Chính phủ;</w:t>
      </w:r>
    </w:p>
    <w:p>
      <w:r>
        <w:t>Căn cứ Nghị quyết số 53/2021/NQ-HĐND ngày 29 tháng 7 năm 2021 của Hội đồng nhân dân tỉnh ban hành Quy định một số chính sách hỗ trợ công tác dân số trên địa bàn tỉnh Cao Bằng giai đoạn 2021-2030;</w:t>
      </w:r>
    </w:p>
    <w:p>
      <w:r>
        <w:t>Theo đề nghị của Giám đốc Sở Y tế tại Tờ trình số 2828/TTr-SYT ngày 02/7/2024.</w:t>
      </w:r>
    </w:p>
    <w:p>
      <w:r>
        <w:t>QUYẾT ĐỊNH:</w:t>
      </w:r>
    </w:p>
    <w:p>
      <w:r>
        <w:t>Điều 1.  Bãi bỏ toàn bộ Quyết định số 3002/2006/QĐ-UBND ngày 25/12/2006 của Ủy ban nhân dân tỉnh Cao Bằng ban hành Quy định về một số chính sách dân số, kế hoạch hóa gia đình tỉnh Cao Bằng.</w:t>
      </w:r>
    </w:p>
    <w:p>
      <w:r>
        <w:t>Điều 2.  Quyết định này có hiệu lực thi hành kể từ ngày 01/8/2024.</w:t>
      </w:r>
    </w:p>
    <w:p>
      <w:r>
        <w:t>Điều 3.  Chánh Văn phòng Ủy ban nhân dân tỉnh, Giám đốc các Sở: Tài chính, Y tế, Nội vụ; Thủ trưởng các Sở, Ban ngành thuộc Ủy ban nhân dân tỉnh; Kho bạc Nhà nước Cao Bằng; Chủ tịch Ủy ban nhân dân huyện, thành phố và các tổ chức, cá nhân có liên quan chịu trách nhiệm thi hành Quyết định này./.</w:t>
      </w:r>
    </w:p>
    <w:p>
      <w:r>
        <w:t>Nơi nhận:</w:t>
      </w:r>
    </w:p>
    <w:p>
      <w:r>
        <w:t>- Như Điều 3;</w:t>
      </w:r>
    </w:p>
    <w:p>
      <w:r>
        <w:t>- Cục Kiểm tra VBQPPL, Bộ Tư pháp;</w:t>
      </w:r>
    </w:p>
    <w:p>
      <w:r>
        <w:t>- Vụ pháp chế, Bộ Y tế;</w:t>
      </w:r>
    </w:p>
    <w:p>
      <w:r>
        <w:t>- Thường trực Tỉnh ủy;</w:t>
      </w:r>
    </w:p>
    <w:p>
      <w:r>
        <w:t>- Thường trực HĐND tỉnh;</w:t>
      </w:r>
    </w:p>
    <w:p>
      <w:r>
        <w:t>- Chủ tịch, các PCT, các Ủy viên UBND tỉnh;</w:t>
      </w:r>
    </w:p>
    <w:p>
      <w:r>
        <w:t>- Ủy ban Mặt trận Tổ quốc Việt Nam tỉnh;</w:t>
      </w:r>
    </w:p>
    <w:p>
      <w:r>
        <w:t>- Các đoàn thể chính trị-xã hội tỉnh;</w:t>
      </w:r>
    </w:p>
    <w:p>
      <w:r>
        <w:t>- Các Sở, Ban ngành;</w:t>
      </w:r>
    </w:p>
    <w:p>
      <w:r>
        <w:t>- UBND các huyện, thành phố;</w:t>
      </w:r>
    </w:p>
    <w:p>
      <w:r>
        <w:t>- VP UBND tỉnh: các PCVP; TTTT;</w:t>
      </w:r>
    </w:p>
    <w:p>
      <w:r>
        <w:t>- Lưu: VT, VX (TT) .</w:t>
      </w:r>
    </w:p>
    <w:p>
      <w:r>
        <w:t>TM. ỦY BAN NHÂN DÂN</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