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chức năng, nhiệm vụ, quyền hạn và cơ cấu tổ chức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21/2023/QĐ-UBND</w:t>
      </w:r>
    </w:p>
    <w:p>
      <w:r>
        <w:t>Đà Nẵng, ngày 21 tháng 6 năm 2023</w:t>
      </w:r>
    </w:p>
    <w:p>
      <w:r>
        <w:t>QUYẾT ĐỊNH</w:t>
      </w:r>
    </w:p>
    <w:p>
      <w:r>
        <w:t>BAN HÀNH QUY ĐỊNH CHỨC NĂNG, NHIỆM VỤ, QUYỀN HẠN VÀ CƠ CẤU TỔ CHỨC CỦA SỞ GIAO THÔNG VẬN TẢI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ban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Quyết định số 21/2021/QĐ-UBND ngày 30 tháng 8 năm 2021 của Ủy ban nhân dân thành phố Đà Nẵng ban hành Quy định về quản lý tổ chức bộ máy, biên chế, vị trí việc làm, cán bộ, công chức trong cơ quan hành chính thuộc thẩm quyền quản lý của Ủy ban nhân dân thành phố Đà Nẵng;</w:t>
      </w:r>
    </w:p>
    <w:p>
      <w:r>
        <w:t>Theo đề nghị của Giám đốc Sở Giao thông vận tải tại Tờ trình số 2199/TTr-SGTVT ngày 25 tháng 5 năm 2023.</w:t>
      </w:r>
    </w:p>
    <w:p>
      <w:r>
        <w:t>QUYẾT ĐỊNH:</w:t>
      </w:r>
    </w:p>
    <w:p>
      <w:r>
        <w:t>Điều 1.  Ban hành kèm theo Quyết định này Quy định chức năng, nhiệm vụ, quyền hạn và cơ cấu tổ chức của Sở Giao thông vận tải thành phố Đà Nẵng.</w:t>
      </w:r>
    </w:p>
    <w:p>
      <w:r>
        <w:t>Điều 2.  Quyết định này có hiệu lực thi hành từ ngày 04 tháng 7 năm 2023.</w:t>
      </w:r>
    </w:p>
    <w:p>
      <w:r>
        <w:t>Điều 3.  Chánh Văn phòng Ủy ban nhân dân thành phố, Giám đốc Sở Nội vụ, Giám đốc Sở Giao thông vận tải, Chủ tịch Ủy ban nhân dân các quận, huyện và Thủ trưởng các cơ quan, đơn vị có liên quan chịu trách nhiệm thi hành Quyết định này./.</w:t>
      </w:r>
    </w:p>
    <w:p>
      <w:r>
        <w:t>Nơi nhận:</w:t>
      </w:r>
    </w:p>
    <w:p>
      <w:r>
        <w:t>- Bộ Nội vụ; Bộ Giao thông vận tải;</w:t>
      </w:r>
    </w:p>
    <w:p>
      <w:r>
        <w:t>- Vụ Pháp chế (Bộ Giao thông vận tải):</w:t>
      </w:r>
    </w:p>
    <w:p>
      <w:r>
        <w:t>- Vụ Pháp chế (Bộ Nội vụ);</w:t>
      </w:r>
    </w:p>
    <w:p>
      <w:r>
        <w:t>- Cục Kiểm tra VBQPPL (Bộ Tư pháp);</w:t>
      </w:r>
    </w:p>
    <w:p>
      <w:r>
        <w:t>- Thường trực Thành ủy;</w:t>
      </w:r>
    </w:p>
    <w:p>
      <w:r>
        <w:t>- Thường trực HĐND thành phố;</w:t>
      </w:r>
    </w:p>
    <w:p>
      <w:r>
        <w:t>- Chủ tịch và các Phó CT UBND TP;</w:t>
      </w:r>
    </w:p>
    <w:p>
      <w:r>
        <w:t>- UB MTTQ và các đoàn thể thành phố:</w:t>
      </w:r>
    </w:p>
    <w:p>
      <w:r>
        <w:t>- Các sở, ban, ngành thành phố:</w:t>
      </w:r>
    </w:p>
    <w:p>
      <w:r>
        <w:t>- UBND các quận, huyện;</w:t>
      </w:r>
    </w:p>
    <w:p>
      <w:r>
        <w:t>- Cổng thông tin điện tử thành phố;</w:t>
      </w:r>
    </w:p>
    <w:p>
      <w:r>
        <w:t>- Lưu: VT, SGTVT.</w:t>
      </w:r>
    </w:p>
    <w:p>
      <w:r>
        <w:t>TM. ỦY BAN NHÂN DÂN</w:t>
      </w:r>
    </w:p>
    <w:p>
      <w:r>
        <w:t>CHỦ TỊCH</w:t>
      </w:r>
    </w:p>
    <w:p>
      <w:r>
        <w:t>Lê Trung Chinh</w:t>
      </w:r>
    </w:p>
    <w:p>
      <w:r>
        <w:t>QUY ĐỊNH</w:t>
      </w:r>
    </w:p>
    <w:p>
      <w:r>
        <w:t>CHỨC NĂNG, NHIỆM VỤ, QUYỀN HẠN VÀ CƠ CẤU TỔ CHỨC CỦA SỞ GIAO THÔNG VẬN TẢI THÀNH PHỐ ĐÀ NẴNG</w:t>
      </w:r>
    </w:p>
    <w:p>
      <w:r>
        <w:t>(Kèm theo Quyết định số 21/2023/QĐ-UBND ngày 21 tháng 6 năm 2023 của Ủy ban nhân dân thành phố Đà Nẵng)</w:t>
      </w:r>
    </w:p>
    <w:p>
      <w:r>
        <w:t>Điều 1. Vị trí và chức năng</w:t>
      </w:r>
    </w:p>
    <w:p>
      <w:r>
        <w:t>1. Sở Giao thông vận tải là cơ quan chuyên môn thuộc Ủy ban nhân dân thành phố Đà Nẵng, thực hiện chức năng tham mưu, giúp Ủy ban nhân dân thành phố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Giao thông vận tải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Giao thông vận tải.</w:t>
      </w:r>
    </w:p>
    <w:p>
      <w:r>
        <w:t>Điều 2. Nhiệm vụ, quyền hạn</w:t>
      </w:r>
    </w:p>
    <w:p>
      <w:r>
        <w:t>1. Trình Ủy ban nhân dân thành phố:</w:t>
      </w:r>
    </w:p>
    <w:p>
      <w:r>
        <w:t>a) Dự thảo quyết định, quy định, quy hoạch, kế hoạch, đề án, dự án của Ủy ban nhân dân thành phố về giao thông vận tải và các văn bản khác theo phân công của Ủy ban nhân dân thành phố; chương trình, biện pháp tổ chức thực hiện các nhiệm vụ về giao thông vận tải trên địa bàn cấp tỉnh trong phạm vi quản lý của Sở Giao thông vận tải;</w:t>
      </w:r>
    </w:p>
    <w:p>
      <w:r>
        <w:t>b) Dự thảo quyết định việc phân cấp, ủy quyền nhiệm vụ quản lý nhà nước về giao thông vận tải cho Sở Giao thông vận tải, Ủy ban nhân dàn cấp huyện;</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thành phố.</w:t>
      </w:r>
    </w:p>
    <w:p>
      <w:r>
        <w:t>2. Trình Chủ tịch Ủy ban nhân dân thành phố:</w:t>
      </w:r>
    </w:p>
    <w:p>
      <w:r>
        <w:t>a) Dự thảo các văn bản về giao thông vận tải thuộc thẩm quyền ban hành của Chủ tịch Ủy ban nhân dân thành phố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cơ quan có thẩm quyền.</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thành phố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thủy nội địa đang khai thác do địa phương quản lý hoặc được phân cấp, ủy quyền theo quy định của pháp luật; cấp phép thi công trên các tuyến đường bộ đang khai thác đối với các tuyến đường thuộc Sở Giao thông vận tải quản lý (trừ các trường hợp thi công lắp đặt cấp nước cho các hộ dân, thi công hạ bó vỉa hè, gia cố chỉnh trang vỉa hè đã được phân cấp cho Ủy ban nhân dân quận, huyện).</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đ) Thực hiện công tác Quản lý nhà nước về hoạt động vận chuyển hành khách của xe trung chuyển trên địa bàn thành phố Đà Nẵng.</w:t>
      </w:r>
    </w:p>
    <w:p>
      <w:r>
        <w:t>6. Về vận tải</w:t>
      </w:r>
    </w:p>
    <w:p>
      <w:r>
        <w:t>a) Chủ trì hoặc phối hợp với các cơ quan liên quan triển khai thực hiện các chính sách phát triển vận tải hành khách công cộng theo quy định của Ủy ban nhân dân cấp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cấp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thành phố.</w:t>
      </w:r>
    </w:p>
    <w:p>
      <w:r>
        <w:t>14. Quy định chức năng, nhiệm vụ, quyền hạn của các tổ chức thuộc Sở Giao thông vận tải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cấp tỉnh.</w:t>
      </w:r>
    </w:p>
    <w:p>
      <w:r>
        <w:t>16. Quản lý và chịu trách nhiệm về tài chính, tài sản được giao theo quy định của pháp luật và theo sự phân công hoặc ủy quyền của Ủy ban nhân dân thành phố.</w:t>
      </w:r>
    </w:p>
    <w:p>
      <w:r>
        <w:t>17. Thực hiện công tác thông tin, báo cáo định kỳ và đột xuất về tình hình thực hiện nhiệm vụ được giao với Ủy ban nhân dân thành phố và Bộ Giao thông vận tải, Ủy ban An toàn giao thông Quốc gia.</w:t>
      </w:r>
    </w:p>
    <w:p>
      <w:r>
        <w:t>18. Thực hiện các nhiệm vụ khác do Ủy ban nhân dân, Chủ tịch Ủy ban nhân dân thành phố giao và theo quy định của pháp luật.</w:t>
      </w:r>
    </w:p>
    <w:p>
      <w:r>
        <w:t>Điều 3. Cơ cấu tổ chức</w:t>
      </w:r>
    </w:p>
    <w:p>
      <w:r>
        <w:t>1. Lãnh đạo Sở</w:t>
      </w:r>
    </w:p>
    <w:p>
      <w:r>
        <w:t>a) Sở Giao thông vận tải có Giám đốc và các Phó Giám đốc. Số lượng Phó Giám đốc thực hiện theo Quy định của Ủy ban nhân dân thành phố về số lượng cấp phó người đứng đầu các cơ quan chuyên môn thuộc Ủy ban nhân dân thành phố Đà Nẵng.</w:t>
      </w:r>
    </w:p>
    <w:p>
      <w:r>
        <w:t>b) Giám đốc Sở là người đứng đầu Sở, chịu trách nhiệm trước Ủy ban nhân dân, Chủ tịch Ủy ban nhân dân thành phố vả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đừng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Cơ cấu tổ chức của Sở, gồm:</w:t>
      </w:r>
    </w:p>
    <w:p>
      <w:r>
        <w:t>a) Văn phòng Sở.</w:t>
      </w:r>
    </w:p>
    <w:p>
      <w:r>
        <w:t>b) Thanh tra Sở.</w:t>
      </w:r>
    </w:p>
    <w:p>
      <w:r>
        <w:t>c) Các phòng chuyên môn, nghiệp vụ:</w:t>
      </w:r>
    </w:p>
    <w:p>
      <w:r>
        <w:t>- Phòng Kế hoạch - Đầu tư;</w:t>
      </w:r>
    </w:p>
    <w:p>
      <w:r>
        <w:t>- Phòng Tài chính - Kế toán;</w:t>
      </w:r>
    </w:p>
    <w:p>
      <w:r>
        <w:t>- Phòng Quản lý Kết cấu hạ tầng giao thông;</w:t>
      </w:r>
    </w:p>
    <w:p>
      <w:r>
        <w:t>- Phòng Quản lý Vận tải, Phương tiện và Người lái;</w:t>
      </w:r>
    </w:p>
    <w:p>
      <w:r>
        <w:t>- Phòng Quản lý Chất lượng công trình giao thông.</w:t>
      </w:r>
    </w:p>
    <w:p>
      <w:r>
        <w:t>d) Đơn vị sự nghiệp trực thuộc Sở:</w:t>
      </w:r>
    </w:p>
    <w:p>
      <w:r>
        <w:t>- Trường Trung cấp nghề giao thông công chính Đà Nẵng;</w:t>
      </w:r>
    </w:p>
    <w:p>
      <w:r>
        <w:t>- Trung tâm Đăng kiểm xe cơ giới Đà Nẵng;</w:t>
      </w:r>
    </w:p>
    <w:p>
      <w:r>
        <w:t>- Trung tâm Điều hành đèn tín hiệu giao thông và Vận tải công cộng;</w:t>
      </w:r>
    </w:p>
    <w:p>
      <w:r>
        <w:t>- Cảng vụ đường thủy nội địa thành phố Đà Nẵng;</w:t>
      </w:r>
    </w:p>
    <w:p>
      <w:r>
        <w:t>- Trung tâm Quản lý hạ tầng giao thông thành phố Đà Nẵng.</w:t>
      </w:r>
    </w:p>
    <w:p>
      <w:r>
        <w:t>Điều 4. Biên chế và số lượng người làm việc</w:t>
      </w:r>
    </w:p>
    <w:p>
      <w:r>
        <w:t>a) Căn cứ vào khối lượng công việc, tính chất, đặc điểm chức năng, nhiệm vụ hoạt động sự nghiệp và vị trí việc làm, Giám đốc Sở Giao thông vận tải báo cáo Ủy ban nhân dân thành phố (thông qua Sở Nội vụ) kế hoạch biên chế, số lượng người làm việc hàng năm.</w:t>
      </w:r>
    </w:p>
    <w:p>
      <w:r>
        <w:t>b) Việc phân bổ biên chế giữa các phòng thuộc Sở do Giám đốc Sở Giao thông vận tải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c) Việc bố trí công tác đối với công chức, viên chức của Sở Giao thông vận tải căn cứ vào vị trí việc làm, tiêu chuẩn chức danh công chức, viên chức, theo phẩm chất, năng lực, sở trường, đảm bảo đúng quy định của pháp luật.</w:t>
      </w:r>
    </w:p>
    <w:p>
      <w:r>
        <w:t>Điều 5. Tổ chức thực hiện</w:t>
      </w:r>
    </w:p>
    <w:p>
      <w:r>
        <w:t>1. Giám đốc Sở Giao thông vận tải căn cứ chức năng, nhiệm vụ và quyền hạn của Sở Giao thông vận tải để quy định cụ thể chức năng, nhiệm vụ, quyền hạn của văn phòng, thanh tra và các phòng chuyên môn, nghiệp vụ thuộc Sở Giao thông vận tải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2. Trong quá trình thực hiện Quy định này, nếu cần sửa đổi, bổ sung, Giám đốc Sở Giao thông vận tải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