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21/2023/QĐ-UBND bãi bỏ Quyết định 3135/2008/QĐ-UBND Quy định hỗ trợ người có công với cách mạng cải thiện nhà ở trên địa bàn tỉnh Cao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CAO BẰNG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21/2023/QĐ-UBND</w:t>
      </w:r>
    </w:p>
    <w:p>
      <w:r>
        <w:t>Cao Bằng, ngày 28 tháng 9 năm 2023</w:t>
      </w:r>
    </w:p>
    <w:p>
      <w:r>
        <w:t>QUYẾT ĐỊNH</w:t>
      </w:r>
    </w:p>
    <w:p>
      <w:r>
        <w:t>BÃI BỎ QUYẾT ĐỊNH SỐ 3135/2008/QĐ-UBND NGÀY 31 THÁNG 12 NĂM 2008 CỦA ỦY BAN NHÂN DÂN TỈNH CAO BẰNG BAN HÀNH QUY ĐỊNH HỖ TRỢ NGƯỜI CÓ CÔNG VỚI CÁCH MẠNG CẢI THIỆN NHÀ Ở TRÊN ĐỊA BÀN TỈNH CAO BẰNG</w:t>
      </w:r>
    </w:p>
    <w:p>
      <w:r>
        <w:t>ỦY BAN NHÂN DÂN TỈNH CAO BẰNG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Pháp lệnh số 02/2020/UBTVQH14 ngày 09 tháng 12 năm 2020 của Ủy ban Thường vụ Quốc hội Pháp lệnh Ưu đãi người có công với Cách mạng;</w:t>
      </w:r>
    </w:p>
    <w:p>
      <w:r>
        <w:t>Căn cứ Nghị định số 34/2016/NĐC-CP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131/2021/NĐ-CP ngày 30 tháng 12 năm 2021 của Chính phủ Quy định chi tiết và biện pháp thi hành Pháp lệnh Ưu đãi người có công với cách mạng;</w:t>
      </w:r>
    </w:p>
    <w:p>
      <w:r>
        <w:t>Căn cứ Quyết định số 22/2013/QĐ-TTg ngày 26 tháng 04 năm 2013 của Thủ tướng Chính phủ Hỗ trợ người có công với cách mạng về nhà ở;</w:t>
      </w:r>
    </w:p>
    <w:p>
      <w:r>
        <w:t>Theo đề nghị của Giám đốc Sở Lao động - Thương binh và Xã hội tại Tờ trình số 1595/TTr-SLĐTBXH ngày 12 tháng 9 năm 2023.</w:t>
      </w:r>
    </w:p>
    <w:p>
      <w:r>
        <w:t>QUYẾT ĐỊNH:</w:t>
      </w:r>
    </w:p>
    <w:p>
      <w:r>
        <w:t>Điều 1.  Bãi bỏ toàn bộ Quyết định số 3135/2008/QĐ-UBND ngày 31 tháng 12 năm 2008 của Ủy ban nhân dân tỉnh Cao Bằng Ban hành Quy định hỗ trợ người có công với cách mạng cải thiện nhà ở trên địa bàn tỉnh Cao Bằng.</w:t>
      </w:r>
    </w:p>
    <w:p>
      <w:r>
        <w:t>Điều 2.  Quyết định này có hiệu lực thi hành kể từ ngày ký.</w:t>
      </w:r>
    </w:p>
    <w:p>
      <w:r>
        <w:t>Điều 3.  Chánh Văn phòng Ủy ban nhân dân tỉnh; Giám đốc Sở Lao động - Thương binh và Xã hội; Thủ trưởng các Sở, Ban ngành tỉnh, Chủ tịch Ủy ban nhân dân các huyện, thành phố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Các Bộ: Tư pháp, Lao động - Thương binh và Xã hội;</w:t>
      </w:r>
    </w:p>
    <w:p>
      <w:r>
        <w:t>- Cục Kiểm tra VBQPPL, Bộ Tư pháp;</w:t>
      </w:r>
    </w:p>
    <w:p>
      <w:r>
        <w:t>- Thường trực Tỉnh ủy;</w:t>
      </w:r>
    </w:p>
    <w:p>
      <w:r>
        <w:t>- Thường trực HĐND tỉnh;</w:t>
      </w:r>
    </w:p>
    <w:p>
      <w:r>
        <w:t>- Đoàn ĐBQH tỉnh;</w:t>
      </w:r>
    </w:p>
    <w:p>
      <w:r>
        <w:t>- Các Ban HĐND tỉnh;</w:t>
      </w:r>
    </w:p>
    <w:p>
      <w:r>
        <w:t>- UBMTTQVN tỉnh và các đoàn thể tỉnh;</w:t>
      </w:r>
    </w:p>
    <w:p>
      <w:r>
        <w:t>- VP UBND tỉnh: các PCVP; CVVX, TTTT;</w:t>
      </w:r>
    </w:p>
    <w:p>
      <w:r>
        <w:t>- Lưu: VT, VX.</w:t>
      </w:r>
    </w:p>
    <w:p>
      <w:r>
        <w:t>TM. ỦY BAN NHÂN DÂN</w:t>
      </w:r>
    </w:p>
    <w:p>
      <w:r>
        <w:t>CHỦ TỊCH</w:t>
      </w:r>
    </w:p>
    <w:p>
      <w:r>
        <w:t>Hoàng Xuân 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