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2067/QĐ-UBND năm 2024 phê duyệt Danh mục số hóa hồ sơ kết quả giải quyết thủ tục hành chính thuộc thẩm quyền giải quyết của Sở Tài chính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2067/QĐ-UBND</w:t>
      </w:r>
    </w:p>
    <w:p>
      <w:r>
        <w:t>Hà Nội, ngày 17 tháng 4 năm 2024</w:t>
      </w:r>
    </w:p>
    <w:p>
      <w:r>
        <w:t>QUYẾT ĐỊNH</w:t>
      </w:r>
    </w:p>
    <w:p>
      <w:r>
        <w:t>VỀ VIỆC PHÊ DUYỆT DANH MỤC SỐ HÓA HỒ SƠ KẾT QUẢ GIẢI QUYẾT THỦ TỤC HÀNH CHÍNH THUỘC THẨM QUYỀN GIẢI QUYẾT CỦA SỞ TÀI CHÍNH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31/2021/QĐ-TTg ngày 11/10/2021 của Thủ tướng Chính phủ về ban hành quy chế quản lý, vận hành, khai thác Cổng dịch vụ công quốc gia;</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01/2023/TT-VPCP ngày 05/4/2023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Tài chính tại Tờ trình số 580/TTr-STC ngày 01/02/2024.</w:t>
      </w:r>
    </w:p>
    <w:p>
      <w:r>
        <w:t>QUYẾT ĐỊNH:</w:t>
      </w:r>
    </w:p>
    <w:p>
      <w:r>
        <w:t>Điều 1.  Phê duyệt kèm theo Quyết định này Danh mục số hóa hồ sơ kết quả thủ tục hành chính thuộc thẩm quyền giải quyết của Sở Tài chính.</w:t>
      </w:r>
    </w:p>
    <w:p>
      <w:r>
        <w:t>(Chi tiết tại các phụ lục kèm theo)</w:t>
      </w:r>
    </w:p>
    <w:p>
      <w:r>
        <w:t>Điều 2.  Quyết định này có hiệu lực kể từ ngày ký;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2;</w:t>
      </w:r>
    </w:p>
    <w:p>
      <w:r>
        <w:t>- Cục Kiểm soát TTHC - Văn phòng Chính phủ;</w:t>
      </w:r>
    </w:p>
    <w:p>
      <w:r>
        <w:t>- Chủ tịch, các PCT HĐND Thành phố;</w:t>
      </w:r>
    </w:p>
    <w:p>
      <w:r>
        <w:t>- Chủ tịch, các PCT UBND Thành phố,</w:t>
      </w:r>
    </w:p>
    <w:p>
      <w:r>
        <w:t>- Các Sở, ban, ngành;</w:t>
      </w:r>
    </w:p>
    <w:p>
      <w:r>
        <w:t>- UBND các quận, huyện, thị xã;</w:t>
      </w:r>
    </w:p>
    <w:p>
      <w:r>
        <w:t>- VPUBTP: CVP, PCVP: CN.Trang; các phòng:</w:t>
      </w:r>
    </w:p>
    <w:p>
      <w:r>
        <w:t>KSTTHC, KTTH, TH, HC-TC, TTĐTTP;</w:t>
      </w:r>
    </w:p>
    <w:p>
      <w:r>
        <w:t>- Lưu: VT, KSTTHC(ngathuy).</w:t>
      </w:r>
    </w:p>
    <w:p>
      <w:r>
        <w:t>KT. CHỦ TỊCH</w:t>
      </w:r>
    </w:p>
    <w:p>
      <w:r>
        <w:t>PHÓ CHỦ TỊCH</w:t>
      </w:r>
    </w:p>
    <w:p>
      <w:r>
        <w:t>Lê Hồng Sơn</w:t>
      </w:r>
    </w:p>
    <w:p>
      <w:r>
        <w:t>PHỤ LỤC</w:t>
      </w:r>
    </w:p>
    <w:p>
      <w:r>
        <w:t>DANH MỤC HỒ SƠ SỐ HÓA KẾT QUẢ GIẢI QUYẾT THỦ TỤC HÀNH CHÍNH THUỘC THẨM QUYỀN GIẢI QUYẾT CỦA SỞ TÀI CHÍNH THÀNH PHỐ HÀ NỘI</w:t>
      </w:r>
    </w:p>
    <w:p>
      <w:r>
        <w:t>(Kèm theo Quyết định số 2067/QĐ-UBND ngày 17 tháng 4 năm 2024 của Chủ tịch UBND thành phố Hà Nội)</w:t>
      </w:r>
    </w:p>
    <w:p>
      <w:r>
        <w:t>TT</w:t>
      </w:r>
    </w:p>
    <w:p>
      <w:r>
        <w:t>Tên TTHC/thành phần hồ sơ</w:t>
      </w:r>
    </w:p>
    <w:p>
      <w:r>
        <w:t>Ghi chú</w:t>
      </w:r>
    </w:p>
    <w:p>
      <w:r>
        <w:t>1</w:t>
      </w:r>
    </w:p>
    <w:p>
      <w:r>
        <w:t>Đăng ký giá của các doanh nghiệp thuộc phạm vi cấp tỉnh</w:t>
      </w:r>
    </w:p>
    <w:p>
      <w:r>
        <w:t>-</w:t>
      </w:r>
    </w:p>
    <w:p>
      <w:r>
        <w:t>Văn bản đăng ký giá của tổ chức, cá nhân (đã đóng dấu công văn đến)</w:t>
      </w:r>
    </w:p>
    <w:p>
      <w:r>
        <w:t>Số hóa để lưu trữ điện tử</w:t>
      </w:r>
    </w:p>
    <w:p>
      <w:r>
        <w:t>-</w:t>
      </w:r>
    </w:p>
    <w:p>
      <w:r>
        <w:t>Bảng đăng ký mức giá cụ thể gắn với chất lượng hàng hóa dịch vụ</w:t>
      </w:r>
    </w:p>
    <w:p>
      <w:r>
        <w:t>Số hóa để lưu trữ điện tử</w:t>
      </w:r>
    </w:p>
    <w:p>
      <w:r>
        <w:t>-</w:t>
      </w:r>
    </w:p>
    <w:p>
      <w:r>
        <w:t>Thuyết minh cơ cấu tính giá theo các yếu tố hình thành giá</w:t>
      </w:r>
    </w:p>
    <w:p>
      <w:r>
        <w:t>Số hóa để lưu trữ điện tử</w:t>
      </w:r>
    </w:p>
    <w:p>
      <w:r>
        <w:t>2</w:t>
      </w:r>
    </w:p>
    <w:p>
      <w:r>
        <w:t>Hiệp thương giá đối với hàng hóa, dịch vụ thuộc thẩm quyền của Sở Tài chính</w:t>
      </w:r>
    </w:p>
    <w:p>
      <w:r>
        <w:t>-</w:t>
      </w:r>
    </w:p>
    <w:p>
      <w:r>
        <w:t>1 bộ Hồ sơ hiệp thương gồm:</w:t>
      </w:r>
    </w:p>
    <w:p>
      <w:r>
        <w:t>+ Văn bản đề nghị hiệp thương giá</w:t>
      </w:r>
    </w:p>
    <w:p>
      <w:r>
        <w:t>+ Phương án giá hiệp thương;</w:t>
      </w:r>
    </w:p>
    <w:p>
      <w:r>
        <w:t>Số hóa để lưu trữ điện tử</w:t>
      </w:r>
    </w:p>
    <w:p>
      <w:r>
        <w:t>-</w:t>
      </w:r>
    </w:p>
    <w:p>
      <w:r>
        <w:t>Quyết định giá tạm thời</w:t>
      </w:r>
    </w:p>
    <w:p>
      <w:r>
        <w:t>Số hóa để lưu trữ điện tử</w:t>
      </w:r>
    </w:p>
    <w:p>
      <w:r>
        <w:t>3</w:t>
      </w:r>
    </w:p>
    <w:p>
      <w:r>
        <w:t>Quyết định giá thuộc thẩm quyền cấp tỉnh</w:t>
      </w:r>
    </w:p>
    <w:p>
      <w:r>
        <w:t>-</w:t>
      </w:r>
    </w:p>
    <w:p>
      <w:r>
        <w:t>Hồ sơ gồm:</w:t>
      </w:r>
    </w:p>
    <w:p>
      <w:r>
        <w:t>+ Công văn đề nghị định giá, điều chỉnh giá theo mẫu quy định tại Phụ lục số 2a ban hành kèm Thông tư số 56/2014/TT-BTC;</w:t>
      </w:r>
    </w:p>
    <w:p>
      <w:r>
        <w:t>+ Phương án giá thực hiện theo mẫu quy định tại Phụ lục số 2a ban hành kèm Thông tư số 56/2014/TT-BTC</w:t>
      </w:r>
    </w:p>
    <w:p>
      <w:r>
        <w:t>+ Văn bản tổng hợp ý kiến tham gia của các cơ quan liên quan, đính kèm bản sao ý kiến của các cơ quan theo quy định (nếu có);</w:t>
      </w:r>
    </w:p>
    <w:p>
      <w:r>
        <w:t>+ Văn bản thẩm định phương án giá của các cơ quan có chức năng thẩm định theo quy định;</w:t>
      </w:r>
    </w:p>
    <w:p>
      <w:r>
        <w:t>+ Các tài liệu khác có liên quan.</w:t>
      </w:r>
    </w:p>
    <w:p>
      <w:r>
        <w:t>Số hóa để lưu trữ điện tử</w:t>
      </w:r>
    </w:p>
    <w:p>
      <w:r>
        <w:t>-</w:t>
      </w:r>
    </w:p>
    <w:p>
      <w:r>
        <w:t>Quyết định giá</w:t>
      </w:r>
    </w:p>
    <w:p>
      <w:r>
        <w:t>Số hóa để lưu trữ điện tử</w:t>
      </w:r>
    </w:p>
    <w:p>
      <w:r>
        <w:t>4</w:t>
      </w:r>
    </w:p>
    <w:p>
      <w:r>
        <w:t>Hoàn trả hoặc khấu trừ tiền sử dụng đất đã nộp hoặc tiền nhận chuyển nhượng quyền sử dụng đất đã trả vào nghĩa vụ tài chính của chủ đầu tư dự án nhà ở xã hội</w:t>
      </w:r>
    </w:p>
    <w:p>
      <w:r>
        <w:t>-</w:t>
      </w:r>
    </w:p>
    <w:p>
      <w:r>
        <w:t>Hồ sơ: Văn bản đề nghị hoàn trả hoặc khấu trừ;</w:t>
      </w:r>
    </w:p>
    <w:p>
      <w:r>
        <w:t>Số hóa để lưu trữ điện tử</w:t>
      </w:r>
    </w:p>
    <w:p>
      <w:r>
        <w:t>-</w:t>
      </w:r>
    </w:p>
    <w:p>
      <w:r>
        <w:t>Văn bản chấp thuận việc hoàn trả hoặc khấu trừ tiền sử dụng đất đã nộp hoặc tiền nhận chuyển nhượng quyền sử dụng đất vào nghĩa vụ tài chính của chủ đầu tư thực hiện dự án nhà ở xã hội</w:t>
      </w:r>
    </w:p>
    <w:p>
      <w:r>
        <w:t>Số hóa để lưu trữ điện tử</w:t>
      </w:r>
    </w:p>
    <w:p>
      <w:r>
        <w:t>5</w:t>
      </w:r>
    </w:p>
    <w:p>
      <w:r>
        <w:t>Quyết định sử dụng tài sản công để tham gia dự án đầu tư theo hình thức đối tác công – tư</w:t>
      </w:r>
    </w:p>
    <w:p>
      <w:r>
        <w:t>-</w:t>
      </w:r>
    </w:p>
    <w:p>
      <w:r>
        <w:t>Hồ sơ gồm</w:t>
      </w:r>
    </w:p>
    <w:p>
      <w:r>
        <w:t>+ Văn bản đề nghị của cơ quan nhà nước được giao quản lý, sử dụng tài sản (trong đó nêu rõ sự cần thiết, thời hạn, tính khả thi, phương án sử dụng tài sản công tham gia dự án đầu tư theo hình thức đối tác công – tư)</w:t>
      </w:r>
    </w:p>
    <w:p>
      <w:r>
        <w:t>+ Văn bản đề nghị của cơ quan quản lý cấp trên (nếu có)</w:t>
      </w:r>
    </w:p>
    <w:p>
      <w:r>
        <w:t>+ Danh mục tài sản (chủng loại, số lượng; tình trạng; nguyên giá, giá trị còn lại theo sổ kế toán): 01 bản chính;</w:t>
      </w:r>
    </w:p>
    <w:p>
      <w:r>
        <w:t>+ Các hồ sơ có liên quan khác (nếu có): 01 bản sao</w:t>
      </w:r>
    </w:p>
    <w:p>
      <w:r>
        <w:t>Số hóa để lưu trữ điện tử</w:t>
      </w:r>
    </w:p>
    <w:p>
      <w:r>
        <w:t>-</w:t>
      </w:r>
    </w:p>
    <w:p>
      <w:r>
        <w:t>Quyết định sử dụng tài sản công để tham gia dự án đầu tư theo hình thức đối tác công - tư hoặc văn bản hồi đáp</w:t>
      </w:r>
    </w:p>
    <w:p>
      <w:r>
        <w:t>Số hóa để lưu trữ điện tử</w:t>
      </w:r>
    </w:p>
    <w:p>
      <w:r>
        <w:t>6</w:t>
      </w:r>
    </w:p>
    <w:p>
      <w:r>
        <w:t>Thanh toán chi phí có liên quan đến việc xử lý tài sản công</w:t>
      </w:r>
    </w:p>
    <w:p>
      <w:r>
        <w:t>-</w:t>
      </w:r>
    </w:p>
    <w:p>
      <w:r>
        <w:t>Hồ sơ: Văn bản đề nghị thanh toán của cơ quan được giao nhiệm vụ tổ chức xử lý tài sản (trong đó nêu rõ số tiền thu được từ việc xử lý tài sản, tổng chi phí xử lý tài sản, thông tin về tài khoản tiếp nhận thanh toán) kèm theo bảng kê chi tiết các khoản chi</w:t>
      </w:r>
    </w:p>
    <w:p>
      <w:r>
        <w:t>Số hóa để lưu trữ điện tử</w:t>
      </w:r>
    </w:p>
    <w:p>
      <w:r>
        <w:t>-</w:t>
      </w:r>
    </w:p>
    <w:p>
      <w:r>
        <w:t>Văn bản đề nghị trích chuyển chi phí xử lý tài sản</w:t>
      </w:r>
    </w:p>
    <w:p>
      <w:r>
        <w:t>Số hóa để lưu trữ điện tử</w:t>
      </w:r>
    </w:p>
    <w:p>
      <w:r>
        <w:t>7</w:t>
      </w:r>
    </w:p>
    <w:p>
      <w:r>
        <w:t>Thủ tục xác lập quyền sở hữu toàn dân đối với tài sản do các tổ chức, cá nhân tự nguyện chuyển giao quyền sở hữu cho Nhà nước</w:t>
      </w:r>
    </w:p>
    <w:p>
      <w:r>
        <w:t>-</w:t>
      </w:r>
    </w:p>
    <w:p>
      <w:r>
        <w:t>Hồ sơ gồm:</w:t>
      </w:r>
    </w:p>
    <w:p>
      <w:r>
        <w:t>+ Tờ trình đề nghị xác lập quyền sở hữu toàn dân về tài sản: 01 bản chính.</w:t>
      </w:r>
    </w:p>
    <w:p>
      <w:r>
        <w:t>+ Bảng kê chủng loại, số lượng, khối lượng, giá trị, hiện trạng của tài sản</w:t>
      </w:r>
    </w:p>
    <w:p>
      <w:r>
        <w:t>Số hóa để lưu trữ điện tử</w:t>
      </w:r>
    </w:p>
    <w:p>
      <w:r>
        <w:t>-</w:t>
      </w:r>
    </w:p>
    <w:p>
      <w:r>
        <w:t>Quyết định xác lập quyền sở hữu toàn dân đối với tài sản do các tổ chức, cá nhân tự nguyện chuyển giao quyền sở hữu cho Nhà nước</w:t>
      </w:r>
    </w:p>
    <w:p>
      <w:r>
        <w:t>Số hóa để lưu trữ điện tử</w:t>
      </w:r>
    </w:p>
    <w:p>
      <w:r>
        <w:t>8</w:t>
      </w:r>
    </w:p>
    <w:p>
      <w:r>
        <w:t>Thủ tục chi thưởng đối với tổ chức, cá nhân phát hiện tài sản chôn, giấu, bị vùi lấp, chìm đắm, tài sản bị đánh rơi, bỏ quên</w:t>
      </w:r>
    </w:p>
    <w:p>
      <w:r>
        <w:t>Số hóa để lưu trữ điện tử</w:t>
      </w:r>
    </w:p>
    <w:p>
      <w:r>
        <w:t>-</w:t>
      </w:r>
    </w:p>
    <w:p>
      <w:r>
        <w:t>Hồ sơ: Văn bản đề nghị chi thưởng</w:t>
      </w:r>
    </w:p>
    <w:p>
      <w:r>
        <w:t>-</w:t>
      </w:r>
    </w:p>
    <w:p>
      <w:r>
        <w:t>Văn bản quyết định mức thưởng</w:t>
      </w:r>
    </w:p>
    <w:p>
      <w:r>
        <w:t>Số hóa để lưu trữ điện tử</w:t>
      </w:r>
    </w:p>
    <w:p>
      <w:r>
        <w:t>9</w:t>
      </w:r>
    </w:p>
    <w:p>
      <w:r>
        <w:t>Thủ tục thanh toán phần giá trị của tài sản cho tổ chức, cá nhân ngẫu nhiên tìm thấy tài sản chôn, giấu, bị vùi lấp, chìm đắm, tài sản bị đánh rơi, bỏ quên nhưng không xác định được chủ sở hữu</w:t>
      </w:r>
    </w:p>
    <w:p>
      <w:r>
        <w:t>-</w:t>
      </w:r>
    </w:p>
    <w:p>
      <w:r>
        <w:t>Hồ sơ: Văn bản đề nghị thanh toán phần giá trị tài sản được hưởng</w:t>
      </w:r>
    </w:p>
    <w:p>
      <w:r>
        <w:t>Số hóa để lưu trữ điện tử</w:t>
      </w:r>
    </w:p>
    <w:p>
      <w:r>
        <w:t>-</w:t>
      </w:r>
    </w:p>
    <w:p>
      <w:r>
        <w:t>Quyết định cụ thể mức được hưởng của tổ chức, cá nhân</w:t>
      </w:r>
    </w:p>
    <w:p>
      <w:r>
        <w:t>Số hóa để lưu trữ điện tử</w:t>
      </w:r>
    </w:p>
    <w:p>
      <w:r>
        <w:t>10</w:t>
      </w:r>
    </w:p>
    <w:p>
      <w:r>
        <w:t>Đăng ký mã số đơn vị có quan hệ với ngân sách</w:t>
      </w:r>
    </w:p>
    <w:p>
      <w:r>
        <w:t>-</w:t>
      </w:r>
    </w:p>
    <w:p>
      <w:r>
        <w:t>Hồ sơ đăng ký mã số ĐVQHNS cho các dự án đầu tư tại giai đoạn chuẩn bị đầu tư, gồm:</w:t>
      </w:r>
    </w:p>
    <w:p>
      <w:r>
        <w:t>+ Tờ khai đăng ký mã số ĐVQHNS dùng cho các dự án đầu tư ở giai đoạn chuẩn bị đầu tư theo mẫu số 02-MSNS-BTC tại Phụ lục kèm theo Thông tư số 185/2015/TT-BTC.</w:t>
      </w:r>
    </w:p>
    <w:p>
      <w:r>
        <w:t>* Trường hợp 1:   Hồ sơ đăng ký mã số ĐVQHNS cho các đơn vị dự toán, đơn vị sử dụng ngân sách nhà nước gồm:</w:t>
      </w:r>
    </w:p>
    <w:p>
      <w:r>
        <w:t>+ Tờ khai đăng ký mã số ĐVQHNS dùng cho đơn vị dự toán, đơn vị sử dụng ngân sách Nhà nước, đơn vị khác có quan hệ với ngân sách theo Mẫu số 01-MSNS-BTC kèm theo Thông tư số 185/2015/TT-BTC;</w:t>
      </w:r>
    </w:p>
    <w:p>
      <w:r>
        <w:t>+ Bảng thống kê đơn vị đề nghị cấp mã số ĐVQHNS (dùng cho đơn vị sử dụng ngân sách, đơn vị dự toán) theo mẫu số 07-MSNS-BTC kèm theo Thông tư số 185/2015/TT-BTC được xác nhận thông tin bởi cơ quan chủ quản hoặc bản sao hợp lệ văn bản thành lập đơn vị.</w:t>
      </w:r>
    </w:p>
    <w:p>
      <w:r>
        <w:t>* Trường hợp 2:   Hồ sơ đăng ký mã số ĐVQHNS cho các đơn vị khác có quan hệ với ngân sách.</w:t>
      </w:r>
    </w:p>
    <w:p>
      <w:r>
        <w:t>+ Tờ khai đăng ký mã số ĐVQHNS dùng cho đơn vị dự toán, đơn vị sử dụng ngân sách Nhà nước, đơn vị khác có quan hệ với ngân sách theo mẫu số 01-MSNS-BTC tại Phụ lục kèm theo Thông tư số 185/2015/TT-BTC.</w:t>
      </w:r>
    </w:p>
    <w:p>
      <w:r>
        <w:t>* Trường hợp 3:   Hồ sơ đăng ký mã số nhiệm vụ quy hoạch.</w:t>
      </w:r>
    </w:p>
    <w:p>
      <w:r>
        <w:t>+ Tờ khai đăng ký mã số ĐVQHNS dùng cho nhiệm vụ, dự án quy hoạch từ nguồn vốn đầu tư công theo mẫu tại Thông tư số 185/2015/TT-BTC đã điều chỉnh một số tiêu chí tại công văn số 12873/BTC-ĐT ngày 25/10/2019 của Bộ Tài chính về việc hướng dẫn thanh toán vốn đầu tư các nhiệm vụ quy hoạch.</w:t>
      </w:r>
    </w:p>
    <w:p>
      <w:r>
        <w:t>* Trường hợp 4:   Hồ sơ đăng ký mã số ĐVQHNS cho các dự án đầu tư tại giai đoạn thực hiện.</w:t>
      </w:r>
    </w:p>
    <w:p>
      <w:r>
        <w:t>+ Tờ khai đăng ký mã số ĐVQHNS dùng cho các dự án đầu tư ở giai đoạn thực hiện dự án theo mẫu số 03-MSNS-BTC tại Phụ lục kèm theo Thông tư số 185/2015/TT-BTC.</w:t>
      </w:r>
    </w:p>
    <w:p>
      <w:r>
        <w:t>* Trường hợp 5:   Hồ sơ Đăng ký bổ sung thông tin chuyển giai đoạn dự án đầu tư, gồm:</w:t>
      </w:r>
    </w:p>
    <w:p>
      <w:r>
        <w:t>+ Thông báo chuyển giai đoạn dự án đầu tư theo mẫu số 04-MSNS-BTC tại Phụ lục kèm theo Thông tư số 185/2015/TT-BTC.</w:t>
      </w:r>
    </w:p>
    <w:p>
      <w:r>
        <w:t>* Trường hợp 6:   Hồ sơ Đăng ký thay đổi thông tin về mã số đơn vị có quan hệ với ngân sách</w:t>
      </w:r>
    </w:p>
    <w:p>
      <w:r>
        <w:t>+ Trường hợp đơn vị có quan hệ với ngân sách nếu có thay đổi các chỉ tiêu đăng ký mã số ĐVQHNS như tên đơn vị, tên dự án, tên chủ đầu tư, địa chỉ đơn vị, địa chỉ chủ đầu tư, tên cơ quan chủ quản cấp trên thì đơn vị gửi Thông báo đến Cơ quan tài chính nơi đã cấp mã số ĐVQHNS. Nội dung Thông báo thực hiện theo Mẫu số 06-MSNS-BTC tại Phụ lục kèm theo Thông tư số 185/2015/TT-BTC.</w:t>
      </w:r>
    </w:p>
    <w:p>
      <w:r>
        <w:t>Số hóa để lưu trữ điện tử</w:t>
      </w:r>
    </w:p>
    <w:p>
      <w:r>
        <w:t>-</w:t>
      </w:r>
    </w:p>
    <w:p>
      <w:r>
        <w:t>Giấy chứng nhận mã số ĐVQHNS điện tử (Dùng cấp cho đơn vị dự toán, đơn vị sử dụng ngân sách, đơn vị khác có quan hệ với ngân sách); Giấy chứng nhận mã số đơn vị có quan hệ với ngân sách sử dụng điện tử (Dùng cho dự án đầu tư)</w:t>
      </w:r>
    </w:p>
    <w:p>
      <w:r>
        <w:t>Số hóa để lưu trữ điện tử và tái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