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2063/QĐ-UBND về điều chỉnh kế hoạch sử dụng đất năm 2023 huyện Võ Nhai,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2063/QĐ-UBND</w:t>
      </w:r>
    </w:p>
    <w:p>
      <w:r>
        <w:t>Thái Nguyên, ngày 30 tháng 8 năm 2023</w:t>
      </w:r>
    </w:p>
    <w:p>
      <w:r>
        <w:t>QUYẾT ĐỊNH</w:t>
      </w:r>
    </w:p>
    <w:p>
      <w:r>
        <w:t>VỀ VIỆC ĐIỀU CHỈNH KẾ HOẠCH SỬ DỤNG ĐẤT NĂM 2023 HUYỆN VÕ NHAI</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38/NQ-HĐND ngày 20/7/2023 của Hội đồng nhân dân tỉnh Thái Nguyên về việc thông qua điều chỉnh, bổ sung các dự án thu hồi đất, các dự án có chuyển mục đích sử dụng đất trồng lúa, đất rừng phòng hộ trên địa bàn tỉnh Thái Nguyên;</w:t>
      </w:r>
    </w:p>
    <w:p>
      <w:r>
        <w:t>Căn cứ Quyết định số 2713/QĐ-UBND ngày 19/8/2021 của Ủy ban nhân dân tỉnh Thái Nguyên về việc phê duyệt quy hoạch sử dụng đất huyện Võ Nhai thời kỳ 2021-2030;</w:t>
      </w:r>
    </w:p>
    <w:p>
      <w:r>
        <w:t>Căn cứ Quyết định số 3413/QĐ-UBND ngày 30/12/2022 của Ủy ban nhân dân tỉnh về việc điều chỉnh; phê duyệt kế hoạch sử dụng đất năm 2023 huyện Võ Nhai;</w:t>
      </w:r>
    </w:p>
    <w:p>
      <w:r>
        <w:t>Theo đề nghị của Giám đốc Sở Tài nguyên và Môi trường tại Tờ trình số 480/TTr-STNMT ngày 07 tháng 8 năm 2023.</w:t>
      </w:r>
    </w:p>
    <w:p>
      <w:r>
        <w:t>QUYẾT ĐỊNH:</w:t>
      </w:r>
    </w:p>
    <w:p>
      <w:r>
        <w:t>Điều 1.  Phê duyệt điều chỉnh kế hoạch sử dụng đất năm 2023 huyện Võ Nhai, với các nội dung như sau:</w:t>
      </w:r>
    </w:p>
    <w:p>
      <w:r>
        <w:t>1. Điều chỉnh tên, diện tích đối với 01 dự án đã được UBND tỉnh phê duyệt tại Quyết định số 3413/QĐ-UBND ngày 30/12/2022.</w:t>
      </w:r>
    </w:p>
    <w:p>
      <w:r>
        <w:t>(Chi tiết tại phụ lục kèm theo)</w:t>
      </w:r>
    </w:p>
    <w:p>
      <w:r>
        <w:t>- Lý do: Hội đồng nhân dân tỉnh đã thông qua điều chỉnh tên, diện tích chuyển mục đích sử dụng đất rừng phòng hộ đối với dự án tại Nghị quyết số 38/NQ-HĐND ngày 20/7/2023.</w:t>
      </w:r>
    </w:p>
    <w:p>
      <w:r>
        <w:t>2. Các nội dung khác vẫn giữ nguyên theo Quyết định số 3413/QĐ-UBND ngày 30/12/2022 của UBND tỉnh.</w:t>
      </w:r>
    </w:p>
    <w:p>
      <w:r>
        <w:t>Điều 2.  Căn cứ vào Điều 1 của Quyết định này, Ủy ban nhân dân huyện Võ Nhai có trách nhiệm:</w:t>
      </w:r>
    </w:p>
    <w:p>
      <w:r>
        <w:t>1. Công bố công khai điều chỉnh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phù hợp với quy hoạch của các ngành, lĩnh vực có liên quan, đảm bảo đúng theo quy định của pháp luật;</w:t>
      </w:r>
    </w:p>
    <w:p>
      <w:r>
        <w:t>3. Tổ chức kiểm tra thường xuyên việc thực hiện kế hoạch sử dụng đất.</w:t>
      </w:r>
    </w:p>
    <w:p>
      <w:r>
        <w:t>Điều 3.  Chánh Văn phòng Ủy ban nhân dân tỉnh, Giám đốc Sở Tài nguyên và Môi trường, Chủ tịch Ủy ban nhân dân huyện Võ Nhai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Hiepch/tqc02/t8</w:t>
      </w:r>
    </w:p>
    <w:p>
      <w:r>
        <w:t>TM. ỦY BAN NHÂN DÂN</w:t>
      </w:r>
    </w:p>
    <w:p>
      <w:r>
        <w:t>KT. CHỦ TỊCH</w:t>
      </w:r>
    </w:p>
    <w:p>
      <w:r>
        <w:t>PHÓ CHỦ TỊCH</w:t>
      </w:r>
    </w:p>
    <w:p>
      <w:r>
        <w:t>Lê Quang Tiến</w:t>
      </w:r>
    </w:p>
    <w:p>
      <w:r>
        <w:t>PHỤ LỤC</w:t>
      </w:r>
    </w:p>
    <w:p>
      <w:r>
        <w:t>ĐIỀU CHỈNH TÊN, DIỆN TÍCH ĐỐI VỚI 01 DỰ ÁN ĐÃ ĐƯỢC UBND TỈNH THÁI NGUYÊN PHÊ DUYỆT KẾ HOẠCH SỬ DỤNG ĐẤT NĂM 2023 TRÊN ĐỊA BÀN HUYỆN VÕ NHAI</w:t>
      </w:r>
    </w:p>
    <w:p>
      <w:r>
        <w:t>(Kèm theo Quyết định số 2063/QĐ-UBND ngày 30 tháng 8 năm 2023 của Ủy ban nhân dân tỉnh Thái Nguyên)</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Quyết định số 3413/QĐ-UBND ngày 30/12/2022</w:t>
      </w:r>
    </w:p>
    <w:p>
      <w:r>
        <w:t>1</w:t>
      </w:r>
    </w:p>
    <w:p>
      <w:r>
        <w:t>Dự án tái định cư tập trung khu vực ảnh hưởng bởi thiên tai xóm Tân Kim, xã Thần Sa</w:t>
      </w:r>
    </w:p>
    <w:p>
      <w:r>
        <w:t>Xã Thần Sa, huyện Võ Nhai</w:t>
      </w:r>
    </w:p>
    <w:p>
      <w:r>
        <w:t>6,60</w:t>
      </w:r>
    </w:p>
    <w:p>
      <w:r>
        <w:t>6,60</w:t>
      </w:r>
    </w:p>
    <w:p>
      <w:r>
        <w:t>1</w:t>
      </w:r>
    </w:p>
    <w:p>
      <w:r>
        <w:t>Dự án tái định cư tập trung khu vực bị ảnh hưởng bởi thiên tai tại xóm Tân Kim, xã Thần Sa</w:t>
      </w:r>
    </w:p>
    <w:p>
      <w:r>
        <w:t>Xã Thần Sa, huyện Võ Nhai</w:t>
      </w:r>
    </w:p>
    <w:p>
      <w:r>
        <w:t>6,60</w:t>
      </w:r>
    </w:p>
    <w:p>
      <w:r>
        <w:t>6,26</w:t>
      </w:r>
    </w:p>
    <w:p>
      <w:r>
        <w:t>0,34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