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2036/QĐ-BKHCN năm 2023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2036/QĐ-BKHCN</w:t>
      </w:r>
    </w:p>
    <w:p>
      <w:r>
        <w:t>Hà Nội, ngày 12 tháng 09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 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Công Thương tại Công văn số 5116/BCT-KHCN ngày 03 tháng 8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  Công bố 11 Tiêu chuẩn quốc gia (TCVN) sau đây:</w:t>
      </w:r>
    </w:p>
    <w:p>
      <w:r>
        <w:t>1.</w:t>
      </w:r>
    </w:p>
    <w:p>
      <w:r>
        <w:t>TCVN 13770:2023</w:t>
      </w:r>
    </w:p>
    <w:p>
      <w:r>
        <w:t>Cao lanh để sản xuất sứ dân dụng - Yêu cầu kỹ thuật</w:t>
      </w:r>
    </w:p>
    <w:p>
      <w:r>
        <w:t>2.</w:t>
      </w:r>
    </w:p>
    <w:p>
      <w:r>
        <w:t>TCVN 13771:2023</w:t>
      </w:r>
    </w:p>
    <w:p>
      <w:r>
        <w:t>Cao lanh để sản xuất sứ dân dụng - Xác định hàm lượng ẩm</w:t>
      </w:r>
    </w:p>
    <w:p>
      <w:r>
        <w:t>3.</w:t>
      </w:r>
    </w:p>
    <w:p>
      <w:r>
        <w:t>TCVN 13772:2023</w:t>
      </w:r>
    </w:p>
    <w:p>
      <w:r>
        <w:t>Cao lanh để sản xuất sứ dân dụng - Xác định thành phần cấp hạt bằng phương pháp sàng ướt</w:t>
      </w:r>
    </w:p>
    <w:p>
      <w:r>
        <w:t>4.</w:t>
      </w:r>
    </w:p>
    <w:p>
      <w:r>
        <w:t>TCVN 13773:2023</w:t>
      </w:r>
    </w:p>
    <w:p>
      <w:r>
        <w:t>Cao lanh để sản xuất sứ dân dụng - Xác định độ co dài</w:t>
      </w:r>
    </w:p>
    <w:p>
      <w:r>
        <w:t>5.</w:t>
      </w:r>
    </w:p>
    <w:p>
      <w:r>
        <w:t>TCVN 13774:2023</w:t>
      </w:r>
    </w:p>
    <w:p>
      <w:r>
        <w:t>Cao lanh để sản xuất sứ dân dụng - Xác định độ trắng</w:t>
      </w:r>
    </w:p>
    <w:p>
      <w:r>
        <w:t>6.</w:t>
      </w:r>
    </w:p>
    <w:p>
      <w:r>
        <w:t>TCVN 13775:2023</w:t>
      </w:r>
    </w:p>
    <w:p>
      <w:r>
        <w:t>Cao lanh để sản xuất sứ dân dụng - Xác định thành phần hoá học</w:t>
      </w:r>
    </w:p>
    <w:p>
      <w:r>
        <w:t>7.</w:t>
      </w:r>
    </w:p>
    <w:p>
      <w:r>
        <w:t>TCVN 13776:2023</w:t>
      </w:r>
    </w:p>
    <w:p>
      <w:r>
        <w:t>Đất sét để sản xuất sứ dân dụng - Yêu cầu kỹ thuật</w:t>
      </w:r>
    </w:p>
    <w:p>
      <w:r>
        <w:t>8.</w:t>
      </w:r>
    </w:p>
    <w:p>
      <w:r>
        <w:t>TCVN 13777:2023</w:t>
      </w:r>
    </w:p>
    <w:p>
      <w:r>
        <w:t>Đất sét để sản xuất sứ dân dụng - Xác định độ dẻo bằng phương pháp P. Fefferkorn</w:t>
      </w:r>
    </w:p>
    <w:p>
      <w:r>
        <w:t>9.</w:t>
      </w:r>
    </w:p>
    <w:p>
      <w:r>
        <w:t>TCVN 13778:2023</w:t>
      </w:r>
    </w:p>
    <w:p>
      <w:r>
        <w:t>Cyclone thuỷ lực sứ dùng trong tuyển khoáng - Yêu cầu kỹ thuật</w:t>
      </w:r>
    </w:p>
    <w:p>
      <w:r>
        <w:t>10.</w:t>
      </w:r>
    </w:p>
    <w:p>
      <w:r>
        <w:t>TCVN 13779:2023</w:t>
      </w:r>
    </w:p>
    <w:p>
      <w:r>
        <w:t>Cyclone thuỷ lực sứ dùng trong tuyển khoáng - Xác định kích thước làm việc</w:t>
      </w:r>
    </w:p>
    <w:p>
      <w:r>
        <w:t>11.</w:t>
      </w:r>
    </w:p>
    <w:p>
      <w:r>
        <w:t>TCVN 13780:2023</w:t>
      </w:r>
    </w:p>
    <w:p>
      <w:r>
        <w:t>Cyclone thuỷ lực sứ dùng trong tuyển khoáng - Xác định độ chịu mài mòn</w:t>
      </w:r>
    </w:p>
    <w:p>
      <w:r>
        <w:t>Điều 2.    Quyết định này có hiệu lực thi hành kể từ ngày ký.</w:t>
      </w:r>
    </w:p>
    <w:p>
      <w:r>
        <w:t>Điều 3.  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