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2001/QĐ-UBND năm 2025 phê duyệt Quy trình nội bộ giải quyết thủ tục hành chính thuộc thẩm quyền giải quyết của Sở Giáo dục và Đào tạo, cơ sở giáo dục nghề nghiệp, cơ sở giáo dục đại học, Ủy ban nhân dân cấp xã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2001/QĐ-UBND</w:t>
      </w:r>
    </w:p>
    <w:p>
      <w:r>
        <w:t>Cần Thơ, ngày 23 tháng 10 năm 2025</w:t>
      </w:r>
    </w:p>
    <w:p>
      <w:r>
        <w:t>QUYẾT ĐỊNH</w:t>
      </w:r>
    </w:p>
    <w:p>
      <w:r>
        <w:t>PHÊ DUYỆT QUY TRÌNH NỘI BỘ GIẢI QUYẾT THỦ TỤC HÀNH CHÍNH THUỘC THẨM QUYỀN GIẢI QUYẾT CỦA SỞ GIÁO DỤC VÀ ĐÀO TẠO, CƠ SỞ GIÁO DỤC NGHỀ NGHIỆP, CƠ SỞ GIÁO DỤC ĐẠI HỌC, ỦY BAN NHÂN DÂN CẤP XÃ</w:t>
      </w:r>
    </w:p>
    <w:p>
      <w:r>
        <w:t>CHỦ TỊCH ỦY BAN NHÂN DÂN THÀNH PHỐ CẦN THƠ</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1418/QĐ-UBND ngày 29 tháng 9 năm 2025 của Chủ tịch Ủy ban nhân dân thành phố về việc công bố Danh mục thủ tục hành chính thuộc thẩm quyền giải quyết của Sở Giáo dục và Đào tạo, cơ sở giáo dục nghề nghiệp, cơ sở giáo dục đại học, Ủy ban nhân dân cấp xã;</w:t>
      </w:r>
    </w:p>
    <w:p>
      <w:r>
        <w:t>Theo đề nghị của Giám đốc Sở Giáo dục và Đào tạo.</w:t>
      </w:r>
    </w:p>
    <w:p>
      <w:r>
        <w:t>QUYẾT ĐỊNH:</w:t>
      </w:r>
    </w:p>
    <w:p>
      <w:r>
        <w:t>Điều 1.  Phê duyệt quy trình nội bộ giải quyết thủ tục hành chính thuộc thẩm quyền tiếp nhận và giải quyết của Sở Giáo dục và Đào tạo, cơ sở giáo dục nghề nghiệp, cơ sở giáo dục đại học, Ủy ban nhân dân cấp xã (đính kèm quy trình).</w:t>
      </w:r>
    </w:p>
    <w:p>
      <w:r>
        <w:t>Điều 2.</w:t>
      </w:r>
    </w:p>
    <w:p>
      <w:r>
        <w:t>1. Giao Giám đốc Sở Giáo dục và Đào tạo rà soát, điều chỉnh các quy trình nội bộ đã phê duyệt; tái cấu trúc quy trình nghiệp vụ để triển khai thực hiện Dịch vụ công trực tuyến phù hợp với Quyết định này.</w:t>
      </w:r>
    </w:p>
    <w:p>
      <w:r>
        <w:t>2. Giao Giám đốc Sở Khoa học và Công nghệ chủ trì, phối hợp với Giám đốc Sở Giáo dục và Đào tạo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Giáo dục và Đào tạo, Giám đốc Sở Khoa học và Công nghệ, Thủ trưởng cơ quan, ban, ngành thành phố, Chủ tịch Ủy ban nhân dân cấp xã, cơ sở giáo dục nghề nghiệp, cơ sở giáo dục đại học, tổ chức, cá nhân có liên quan chịu trách nhiệm thi hành Quyết định này kể từ ngày ký./.</w:t>
      </w:r>
    </w:p>
    <w:p>
      <w:r>
        <w:t>Nơi nhận:</w:t>
      </w:r>
    </w:p>
    <w:p>
      <w:r>
        <w:t>- Như Điều 3;</w:t>
      </w:r>
    </w:p>
    <w:p>
      <w:r>
        <w:t>- Cục KSTTHC, VPCP;</w:t>
      </w:r>
    </w:p>
    <w:p>
      <w:r>
        <w:t>- CT. PCT UBND TP;</w:t>
      </w:r>
    </w:p>
    <w:p>
      <w:r>
        <w:t>- VP UBND TP (2B,7);</w:t>
      </w:r>
    </w:p>
    <w:p>
      <w:r>
        <w:t>- Cổng TTĐT thành phố;</w:t>
      </w:r>
    </w:p>
    <w:p>
      <w:r>
        <w:t>- Lưu: VT, HCC, QN.</w:t>
      </w:r>
    </w:p>
    <w:p>
      <w:r>
        <w:t>KT. CHỦ TỊCH</w:t>
      </w:r>
    </w:p>
    <w:p>
      <w:r>
        <w:t>PHÓ CHỦ TỊCH</w:t>
      </w:r>
    </w:p>
    <w:p>
      <w:r>
        <w:t>Nguyễn Văn Khởi</w:t>
      </w:r>
    </w:p>
    <w:p>
      <w:r>
        <w:t>DANH MỤC</w:t>
      </w:r>
    </w:p>
    <w:p>
      <w:r>
        <w:t>QUY TRÌNH NỘI BỘ GIẢI QUYẾT THỦ TỤC HÀNH CHÍNH THUỘC THẨM QUYỀN GIẢI QUYẾT CỦA SỞ GIÁO DỤC VÀ ĐÀO TẠO, CƠ SỞ GIÁO DỤC NGHỀ NGHIỆP, CƠ SỞ GIÁO DỤC ĐẠI HỌC, ỦY BAN NHÂN DÂN CẤP XÃ</w:t>
      </w:r>
    </w:p>
    <w:p>
      <w:r>
        <w:t>(Kèm theo Quyết định số: 2001/QĐ-UBND ngày 23 tháng 10 năm 2025 của Chủ tịch Ủy ban nhân dân thành phố Cần Thơ)</w:t>
      </w:r>
    </w:p>
    <w:p>
      <w:r>
        <w:t>STT</w:t>
      </w:r>
    </w:p>
    <w:p>
      <w:r>
        <w:t>Tên quy trình nội bộ</w:t>
      </w:r>
    </w:p>
    <w:p>
      <w:r>
        <w:t>I</w:t>
      </w:r>
    </w:p>
    <w:p>
      <w:r>
        <w:t>Thủ tục hành chính cấp tỉnh</w:t>
      </w:r>
    </w:p>
    <w:p>
      <w:r>
        <w:t>1</w:t>
      </w:r>
    </w:p>
    <w:p>
      <w:r>
        <w:t>Đề nghị miễn, giảm học phí trong cơ sở giáo dục nghề nghiệp và cơ sở giáo dục đại học công lập</w:t>
      </w:r>
    </w:p>
    <w:p>
      <w:r>
        <w:t>2</w:t>
      </w:r>
    </w:p>
    <w:p>
      <w:r>
        <w:t>Đề nghị hỗ trợ chi phí học tập trong trường trung học phổ thông tư thục, cơ sở giáo dục thường xuyên tư thục, trường trung học phổ thông trong các trường đại học, cao đẳng, viện nghiên cứu</w:t>
      </w:r>
    </w:p>
    <w:p>
      <w:r>
        <w:t>II</w:t>
      </w:r>
    </w:p>
    <w:p>
      <w:r>
        <w:t>Thủ tục hành chính cấp xã</w:t>
      </w:r>
    </w:p>
    <w:p>
      <w:r>
        <w:t>1</w:t>
      </w:r>
    </w:p>
    <w:p>
      <w:r>
        <w:t>Đề nghị miễn, giảm học phí trong cơ sở giáo dục nghề nghiệp, cơ sở giáo dục đại học tư thục và cơ sở giáo dục nghề nghiệp, cơ sở giáo dục đại học thuộc tổ chức kinh tế, doanh nghiệp nhà nước</w:t>
      </w:r>
    </w:p>
    <w:p>
      <w:r>
        <w:t>2</w:t>
      </w:r>
    </w:p>
    <w:p>
      <w:r>
        <w:t>Đề nghị hỗ trợ chi phí học tập trong cơ sở giáo dục mầm non công lập, cơ sở giáo dục phổ thông công lập, cơ sở giáo dục công lập thực hiện chương trình giáo dục phổ thông</w:t>
      </w:r>
    </w:p>
    <w:p>
      <w:r>
        <w:t>3</w:t>
      </w:r>
    </w:p>
    <w:p>
      <w:r>
        <w:t>Đề nghị hỗ trợ chi phí học tập trong cơ sở giáo dục mầm non dân lập, tư thục; trường tiểu học tư thục, trường trung học cơ sở tư thục, cơ sở giáo dục thường xuyên tư thục, cơ sở giáo dục mầm non, trường tiểu học, trung học cơ sở trong các trường đại học, cao đẳng, viện nghiên cứu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