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20/2025/QĐ-UBND quy định thời gian hoạt động của xe vệ sinh môi trường, xe ô tô chở vật liệu xây dựng, phế thải rời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20/2025/QĐ-UBND</w:t>
      </w:r>
    </w:p>
    <w:p>
      <w:r>
        <w:t>Đắk Lắk, ngày 31 tháng 3 năm 2025</w:t>
      </w:r>
    </w:p>
    <w:p>
      <w:r>
        <w:t>QUYẾT ĐỊNH</w:t>
      </w:r>
    </w:p>
    <w:p>
      <w:r>
        <w:t>QUY ĐỊNH THỜI GIAN HOẠT ĐỘNG CỦA XE VỆ SINH MÔI TRƯỜNG, XE Ô TÔ CHỞ VẬT LIỆU XÂY DỰNG, PHẾ THẢI RỜI TRÊN ĐỊA BÀN TỈNH ĐẮK LẮK</w:t>
      </w:r>
    </w:p>
    <w:p>
      <w:r>
        <w:t>ỦY BAN NHÂN DÂN TỈNH ĐẮK LẮK</w:t>
      </w:r>
    </w:p>
    <w:p>
      <w:r>
        <w:t>Căn cứ Luật Tổ chức chính quyền địa phương ngày 19 tháng 2 năm 2025; Căn cứ khoản 4 Điều 44 Luật Trật tự, an toàn giao thông đường bộ ngày 27 tháng 6 năm 2024;</w:t>
      </w:r>
    </w:p>
    <w:p>
      <w:r>
        <w:t>Căn cứ Nghị định số 151/2024/NĐ-CP ngày 15 tháng 11 năm 2024 của Chính phủ quy định chi tiết một số điều và biện pháp thi hành Luật Trật tự, an toàn giao thông đường bộ;</w:t>
      </w:r>
    </w:p>
    <w:p>
      <w:r>
        <w:t>Theo đề nghị của Giám đốc Công an tỉnh tại Tờ trình số: 88/TTr-CAT ngày 20 tháng 3 năm 2025.</w:t>
      </w:r>
    </w:p>
    <w:p>
      <w:r>
        <w:t>QUYẾT ĐỊNH:</w:t>
      </w:r>
    </w:p>
    <w:p>
      <w:r>
        <w:t>Điều 1. Phạm vi điều chỉnh, đối tượng áp dụng</w:t>
      </w:r>
    </w:p>
    <w:p>
      <w:r>
        <w:t>1. Phạm vi điều chỉnh</w:t>
      </w:r>
    </w:p>
    <w:p>
      <w:r>
        <w:t>a) Quyết định này quy định về thời gian hoạt động của xe vệ sinh môi trường, xe ô tô chở vật liệu xây dựng, phế thải rời trên địa bàn tỉnh Đắk Lắk.</w:t>
      </w:r>
    </w:p>
    <w:p>
      <w:r>
        <w:t>b) Các nội dung khác không quy định tại Quyết định này thì thực hiện theo quy định của pháp luật hiện hành. Trường hợp các văn bản được viện dẫn tại Quyết định này được sửa đổi, bổ sung hoặc thay thế thì áp dụng theo văn bản sửa đổi, bổ sung, thay thế đó.</w:t>
      </w:r>
    </w:p>
    <w:p>
      <w:r>
        <w:t>2. Đối tượng áp dụng</w:t>
      </w:r>
    </w:p>
    <w:p>
      <w:r>
        <w:t>a) Quyết định này áp dụng đối với các cơ quan, tổ chức và cá nhân liên quan đến hoạt động vận tải phục vụ vệ sinh môi trường; hoạt động vận chuyển vật liệu xây dựng, phế thải rời trên địa bàn tỉnh Đắk Lắk.</w:t>
      </w:r>
    </w:p>
    <w:p>
      <w:r>
        <w:t>b) Quyết định này không áp dụng đối với xe vệ sinh môi trường, xe ô tô chở vật liệu xây dựng, phế thải rời được điều động làm nhiệm vụ cứu nạn, cứu hộ, khắc phục sự cố thiên tai, dịch bệnh hoặc làm nhiệm vụ trong tình trạng khẩn cấp theo quy định của pháp luật.</w:t>
      </w:r>
    </w:p>
    <w:p>
      <w:r>
        <w:t>Điều 2. Nguyên tắc chung</w:t>
      </w:r>
    </w:p>
    <w:p>
      <w:r>
        <w:t>1. Xe vệ sinh môi trường, xe ô tô chở vật liệu xây dựng, phế thải rời phải bảo đảm điều kiện phương tiện theo quy định tại Điều 44 Luật Trật tự, an toàn giao thông đường bộ, bảo vệ môi trường trong hoạt động vận tải theo quy định của Luật Bảo vệ môi trường và các quy định của pháp luật có liên quan.</w:t>
      </w:r>
    </w:p>
    <w:p>
      <w:r>
        <w:t>2. Việc quy định thời gian hoạt động của xe vệ sinh môi trường, xe ô tô chở vật liệu xây dựng, phế thải rời phải bảo đảm thông suốt, trật tự, an toàn, góp phần phát triển kinh tế - xã hội và bảo vệ môi trường; phòng ngừa vi phạm pháp luật về trật tự, an toàn giao thông đường bộ, tai nạn giao thông đường bộ và ùn tắc giao thông.</w:t>
      </w:r>
    </w:p>
    <w:p>
      <w:r>
        <w:t>3. Trong quá trình tham gia giao thông, chủ phương tiện, người điều khiển xe vệ sinh môi trường, xe ô tô chở vật liệu xây dựng, phế thải rời phải tuân thủ quy định pháp luật về bảo đảm trật tự, an toàn giao thông, bảo vệ môi trường và các quy định pháp luật có liên quan.</w:t>
      </w:r>
    </w:p>
    <w:p>
      <w:r>
        <w:t>Điều 3. Thời gian hoạt động của xe vệ sinh môi trường, xe ô tô chở vật liệu xây dựng, phế thải rời trên địa bàn tỉnh Đắk Lắk</w:t>
      </w:r>
    </w:p>
    <w:p>
      <w:r>
        <w:t>1. Xe vệ sinh môi trường</w:t>
      </w:r>
    </w:p>
    <w:p>
      <w:r>
        <w:t>a) Đối với tuyến đường trong đô thị: Không được hoạt động trong khung giờ cao điểm từ 6 giờ đến 8 giờ sáng và 16 giờ đến 18 giờ chiều.</w:t>
      </w:r>
    </w:p>
    <w:p>
      <w:r>
        <w:t>b) Đối với tuyến đường ngoài đô thị: Không hạn chế thời gian hoạt động.</w:t>
      </w:r>
    </w:p>
    <w:p>
      <w:r>
        <w:t>2. Xe ô tô chở vật liệu xây dựng, phế thải rời</w:t>
      </w:r>
    </w:p>
    <w:p>
      <w:r>
        <w:t>Phương tiện vận tải chở vật liệu xây dựng, phế thải rời hoạt động không hạn chế thời gian, trên cơ sở tuân thủ hiệu lệnh, chỉ dẫn của hệ thống báo hiệu đường bộ; khi dừng xe, đỗ xe để xếp, dỡ hàng hóa phải đúng vị trí được phép dừng xe, đỗ xe và phải đảm bảo an toàn giao thông, tuân thủ các quy tắc về dừng xe, đỗ xe trên đường bộ và trên đường phố quy định tại Điều 18 Luật Trật tự, an toàn giao thông đường bộ năm 2024.</w:t>
      </w:r>
    </w:p>
    <w:p>
      <w:r>
        <w:t>Điều 4. Tổ chức thực hiện</w:t>
      </w:r>
    </w:p>
    <w:p>
      <w:r>
        <w:t>1. Công an tỉnh</w:t>
      </w:r>
    </w:p>
    <w:p>
      <w:r>
        <w:t>a) Chủ trì, phối hợp với các sở, ban, ngành có liên quan, Ủy ban nhân dân huyện, thị xã, thành phố tuyên truyền, hướng dẫn, kiểm tra, đôn đốc việc thực hiện Quyết định này.</w:t>
      </w:r>
    </w:p>
    <w:p>
      <w:r>
        <w:t>b) Chỉ đạo lực lượng Cảnh sát giao thông tăng cường kiểm tra, xử lý các vi phạm về thời gian hoạt động của xe bảo vệ môi trường, xe ô tô chở vật liệu xây dựng, phế thải rời theo Quyết định này.</w:t>
      </w:r>
    </w:p>
    <w:p>
      <w:r>
        <w:t>c) Phối hợp với Sở Xây dựng, Ủy ban nhân dân các huyện, thị xã, thành phố trong công tác tổ chức giao thông, quản lý thời gian hoạt động, bảo đảm an toàn giao thông trong đô thị và các tuyến giao thông trên địa bàn tỉnh.</w:t>
      </w:r>
    </w:p>
    <w:p>
      <w:r>
        <w:t>2. Sở Xây dựng</w:t>
      </w:r>
    </w:p>
    <w:p>
      <w:r>
        <w:t>a) Tham mưu Ủy ban nhân dân tỉnh thực hiện quản lý thời gian hoạt động đối với xe vệ sinh môi trường, xe ô tô chở vật liệu xây dựng, phế thải rời theo quy định.</w:t>
      </w:r>
    </w:p>
    <w:p>
      <w:r>
        <w:t>b) Phối hợp với Ủy ban nhân dân các huyện, thị xã, thành phố và các cơ quan liên quan, tổ chức khảo sát xác định thời gian hoạt động cụ thể đối với những tuyến đường thuộc phạm vi quản lý trình Ủy ban nhân dân tỉnh phê duyệt.</w:t>
      </w:r>
    </w:p>
    <w:p>
      <w:r>
        <w:t>c) Phối hợp với Ban An toàn giao thông tỉnh và Ủy ban nhân dân các huyện, thị xã, thành phố rà soát, điều chỉnh hoặc bổ sung hệ thống báo hiệu đường bộ cho phù hợp với Quyết định này.</w:t>
      </w:r>
    </w:p>
    <w:p>
      <w:r>
        <w:t>3. Sở Nông nghiệp và Môi trường hướng dẫn các tổ chức, cá nhân thực hiện các quy định về bảo vệ môi trường liên quan đến hoạt động vận tải trên địa bàn tỉnh; cung cấp thông tin, dữ liệu liên quan hoạt động vận chuyển phế thải và phối hợp với các cơ quan, lực lượng chức năng kiểm tra, xử lý vi phạm về môi trường liên quan đến hoạt động xe vệ sinh môi trường, xe ô tô vận chuyển vật liệu xây dựng, phế thải rời theo quy định.</w:t>
      </w:r>
    </w:p>
    <w:p>
      <w:r>
        <w:t>4. Sở Văn hóa, Thể thao và Du lịch; Đài Phát thanh và Truyền hình tỉnh; Báo Đắk Lắk; Trung tâm Truyền thông - Văn hóa - Thể thao các huyện, thị xã, thành phố, tổ chức đoàn thể đẩy mạnh công tác tuyên truyền, phổ biến nội dung quy định về thời gian hoạt động của các loại xe được quy định tại Quyết định này.</w:t>
      </w:r>
    </w:p>
    <w:p>
      <w:r>
        <w:t>5. Ủy ban nhân dân các huyện, thị xã, thành phố</w:t>
      </w:r>
    </w:p>
    <w:p>
      <w:r>
        <w:t>a) Chủ trì, phối hợp với cơ quan quản lý đường bộ và các cơ quan có liên quan tổ chức khảo sát và xác định các vị trí cho phép dừng xe, đỗ xe theo giờ trên các tuyến đường trên địa bàn tỉnh; tổ chức lập hồ sơ đối với những tuyến đường thuộc phạm vi quản lý của Ủy ban nhân dân các huyện, thị xã, thành phố và Ủy ban nhân dân các xã, phường, thị trấn trình Ủy ban nhân dân tỉnh phê duyệt (thông qua Sở Xây dựng).</w:t>
      </w:r>
    </w:p>
    <w:p>
      <w:r>
        <w:t>b) Rà soát, lắp đặt biển báo hiệu đường bộ phù hợp với Quyết định này đối với các tuyến đường thuộc phạm vi quản lý của Ủy ban nhân dân các huyện, thị xã, thành phố và Ủy ban nhân dân các xã, phường, thị trấn; riêng đối với các tuyến đường không thuộc phạm vi quản lý, khi lắp đặt phải có sự thống nhất của cơ quan quản lý đường bộ đó.</w:t>
      </w:r>
    </w:p>
    <w:p>
      <w:r>
        <w:t>Điều 5. Hiệu lực và trách nhiệm thi hành</w:t>
      </w:r>
    </w:p>
    <w:p>
      <w:r>
        <w:t>1. Quyết định này có hiệu lực kể từ ngày 10 tháng 4 năm 2025.</w:t>
      </w:r>
    </w:p>
    <w:p>
      <w:r>
        <w:t>2. Chánh Văn phòng Ủy ban nhân dân tỉnh; Giám đốc Công an tỉnh; Giám đốc các Sở: Xây dựng; Văn hóa, Thể thao và Du lịch; Tài chính; Chủ tịch Ủy ban nhân dân các huyện, thị xã, thành phố; Chủ tịch Ủy ban nhân dân các xã, phường, thị trấn; Thủ trưởng các cơ quan, đơn vị có liên quan chịu trách nhiệm thi hành Quyết định này./.</w:t>
      </w:r>
    </w:p>
    <w:p>
      <w:r>
        <w:t>Nơi nhận:</w:t>
      </w:r>
    </w:p>
    <w:p>
      <w:r>
        <w:t>- Như Điều 5;</w:t>
      </w:r>
    </w:p>
    <w:p>
      <w:r>
        <w:t>- Văn phòng Chính phủ;</w:t>
      </w:r>
    </w:p>
    <w:p>
      <w:r>
        <w:t>- Bộ Công an, Bộ Tư pháp;</w:t>
      </w:r>
    </w:p>
    <w:p>
      <w:r>
        <w:t>- Cục Kiểm tra văn bản QPPL - Bộ Tư pháp;</w:t>
      </w:r>
    </w:p>
    <w:p>
      <w:r>
        <w:t>- Cục V03 - Bộ Công an;</w:t>
      </w:r>
    </w:p>
    <w:p>
      <w:r>
        <w:t>- TT Tỉnh ủy, TT HĐND tỉnh;</w:t>
      </w:r>
    </w:p>
    <w:p>
      <w:r>
        <w:t>- Đoàn đại biểu Quốc hội tỉnh;</w:t>
      </w:r>
    </w:p>
    <w:p>
      <w:r>
        <w:t>- CT, các PCT UBND tỉnh;</w:t>
      </w:r>
    </w:p>
    <w:p>
      <w:r>
        <w:t>- UBMTTQVN tỉnh;</w:t>
      </w:r>
    </w:p>
    <w:p>
      <w:r>
        <w:t>- Các sở, ban, ngành tỉnh;</w:t>
      </w:r>
    </w:p>
    <w:p>
      <w:r>
        <w:t>- CVP, các Phó CVP UBND tỉnh;</w:t>
      </w:r>
    </w:p>
    <w:p>
      <w:r>
        <w:t>- Sở Tư pháp;</w:t>
      </w:r>
    </w:p>
    <w:p>
      <w:r>
        <w:t>- Đài PT và TH tỉnh;</w:t>
      </w:r>
    </w:p>
    <w:p>
      <w:r>
        <w:t>- Báo Đắk Lắk;</w:t>
      </w:r>
    </w:p>
    <w:p>
      <w:r>
        <w:t>- UBND các huyện, TX, TP;</w:t>
      </w:r>
    </w:p>
    <w:p>
      <w:r>
        <w:t>- UBND các xã, phường, thị trấn ( UBND các huyện, TX, TP sao y gửi );</w:t>
      </w:r>
    </w:p>
    <w:p>
      <w:r>
        <w:t>- TTCN&amp;CTTĐT tỉnh;</w:t>
      </w:r>
    </w:p>
    <w:p>
      <w:r>
        <w:t>- Các Phòng: KTTH, HCQT;</w:t>
      </w:r>
    </w:p>
    <w:p>
      <w:r>
        <w:t>- Lưu: VT, NC (w.15b).</w:t>
      </w:r>
    </w:p>
    <w:p>
      <w:r>
        <w:t>TM. ỦY BAN NHÂN DÂN</w:t>
      </w:r>
    </w:p>
    <w:p>
      <w:r>
        <w:t>KT. CHỦ TỊCH</w:t>
      </w:r>
    </w:p>
    <w:p>
      <w:r>
        <w:t>PHÓ CHỦ TỊCH</w:t>
      </w:r>
    </w:p>
    <w:p>
      <w:r>
        <w:t>Trương Công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