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bãi bỏ toàn bộ Quyết định 20/2021/QĐ-UBND về phân cấp cho Ủy ban nhân dân các huyện, thị xã, thành phố, tỉnh Bạc Liêu thỏa thuận xây dựng bến khách ngang sông, bến thủy nội địa phục vụ thi công công trình chính trên địa bàn thuộc phạm vi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20/2024/QĐ-UBND</w:t>
      </w:r>
    </w:p>
    <w:p>
      <w:r>
        <w:t>Bạc Liêu, ngày 08 tháng 5 năm 2024</w:t>
      </w:r>
    </w:p>
    <w:p>
      <w:r>
        <w:t>QUYẾT ĐỊNH</w:t>
      </w:r>
    </w:p>
    <w:p>
      <w:r>
        <w:t>BÃI BỎ QUYẾT ĐỊNH SỐ 20/2021/QĐ-UBND NGÀY 17 THÁNG 6 NĂM 2021 CỦA ỦY BAN NHÂN DÂN TỈNH BẠC LIÊU VỀ VIỆC PHÂN CẤP CHO ỦY BAN NHÂN DÂN CÁC HUYỆN, THỊ XÃ, THÀNH PHỐ THỎA THUẬN XÂY DỰNG BẾN KHÁCH NGANG SÔNG, BẾN THỦY NỘI ĐỊA PHỤC VỤ THI CÔNG CÔNG TRÌNH CHÍNH TRÊN ĐỊA BÀN THUỘC PHẠM VI QUẢN LÝ</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08/2021/NĐ-CP ngày 28 tháng 01 năm 2021 của Chính phủ quy định về quản lý hoạt động đường thủy nội địa;</w:t>
      </w:r>
    </w:p>
    <w:p>
      <w:r>
        <w:t>Căn cứ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r>
        <w:t>Theo đề nghị của Giám đốc Sở Giao thông vận tải tỉnh Bạc Liêu tại Tờ trình số 58/TTr-SGTVT ngày 22 tháng 4 năm 2024.</w:t>
      </w:r>
    </w:p>
    <w:p>
      <w:r>
        <w:t>QUYẾT ĐỊNH:</w:t>
      </w:r>
    </w:p>
    <w:p>
      <w:r>
        <w:t>Điều 1. Bãi bỏ toàn bộ Quyết định số 20/2021/QĐ-UBND ngày 17 tháng 6 năm 2021 của Ủy ban nhân dân tỉnh Bạc Liêu về việc phân cấp cho Ủy ban nhân dân các huyện, thị xã, thành phố thỏa thuận xây dựng bến khách ngang sông, bến thủy nội địa phục vụ thi công công trình chính trên địa bàn thuộc phạm vi quản lý.</w:t>
      </w:r>
    </w:p>
    <w:p>
      <w:r>
        <w:t>Điều 2. Tổ chức thực hiện</w:t>
      </w:r>
    </w:p>
    <w:p>
      <w:r>
        <w:t>1. Giao Giám đốc Sở Giao thông vận tải chủ trì, phối hợp với các Sở, Ban, Ngành cấp tỉnh; các cơ quan, đơn vị liên quan và Ủy ban nhân dân các huyện, thị xã, thành phố tổ chức triển khai thực hiện nội dung Quyết định này.</w:t>
      </w:r>
    </w:p>
    <w:p>
      <w:r>
        <w:t>2. Chánh Văn phòng Ủy ban nhân dân tỉnh, Thủ trưởng các Sở, Ban, Ngành cấp tỉnh, Chủ tịch Ủy ban nhân dân các huyện, thị xã, thành phố và các tổ chức, cá nhân có liên quan chịu trách nhiệm thi hành Quyết định này.</w:t>
      </w:r>
    </w:p>
    <w:p>
      <w:r>
        <w:t>Điều 3. Hiệu lực thi hành</w:t>
      </w:r>
    </w:p>
    <w:p>
      <w:r>
        <w:t>Quyết định này có hiệu lực thi hành kể từ ngày 08 tháng 5 năm 2024.</w:t>
      </w:r>
    </w:p>
    <w:p>
      <w:r>
        <w:t>Nơi nhận:</w:t>
      </w:r>
    </w:p>
    <w:p>
      <w:r>
        <w:t>- Như Điều 2;</w:t>
      </w:r>
    </w:p>
    <w:p>
      <w:r>
        <w:t>- TT Tỉnh ủy, TT HĐND tỉnh;</w:t>
      </w:r>
    </w:p>
    <w:p>
      <w:r>
        <w:t>- Đoàn Đại biểu Quốc hội tỉnh;</w:t>
      </w:r>
    </w:p>
    <w:p>
      <w:r>
        <w:t>- CT, các PCT UBND tỉnh;</w:t>
      </w:r>
    </w:p>
    <w:p>
      <w:r>
        <w:t>- Cục Kiểm tra VBQPPL, Bộ Tư pháp;</w:t>
      </w:r>
    </w:p>
    <w:p>
      <w:r>
        <w:t>- Vụ Pháp chế - Bộ Giao thông vận tải;</w:t>
      </w:r>
    </w:p>
    <w:p>
      <w:r>
        <w:t>- Ban An toàn giao thông tỉnh;</w:t>
      </w:r>
    </w:p>
    <w:p>
      <w:r>
        <w:t>- Sở Tư pháp  (tự kiểm tra);</w:t>
      </w:r>
    </w:p>
    <w:p>
      <w:r>
        <w:t>- Trung tâm CB - TH (đăng tải);</w:t>
      </w:r>
    </w:p>
    <w:p>
      <w:r>
        <w:t>- Phòng Kiểm soát TTHC;</w:t>
      </w:r>
    </w:p>
    <w:p>
      <w:r>
        <w:t>- Lưu: VT, Khanh (QĐ005).</w:t>
      </w:r>
    </w:p>
    <w:p>
      <w:r>
        <w:t>TM. ỦY BAN NHÂN DÂN</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